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24D" w:rsidRPr="00DC3BD0" w:rsidRDefault="009C024D" w:rsidP="009C024D">
      <w:pPr>
        <w:pStyle w:val="Balk1"/>
        <w:numPr>
          <w:ilvl w:val="0"/>
          <w:numId w:val="3"/>
        </w:numPr>
        <w:tabs>
          <w:tab w:val="left" w:pos="672"/>
        </w:tabs>
        <w:spacing w:before="93"/>
        <w:ind w:hanging="283"/>
        <w:jc w:val="left"/>
        <w:rPr>
          <w:sz w:val="24"/>
          <w:szCs w:val="24"/>
        </w:rPr>
      </w:pPr>
      <w:r w:rsidRPr="00DC3BD0">
        <w:rPr>
          <w:sz w:val="24"/>
          <w:szCs w:val="24"/>
        </w:rPr>
        <w:t>AMAÇ</w:t>
      </w:r>
    </w:p>
    <w:p w:rsidR="009C024D" w:rsidRPr="00DC3BD0" w:rsidRDefault="009C024D" w:rsidP="009C024D">
      <w:pPr>
        <w:pStyle w:val="GvdeMetni"/>
        <w:rPr>
          <w:b/>
          <w:sz w:val="24"/>
          <w:szCs w:val="24"/>
        </w:rPr>
      </w:pPr>
    </w:p>
    <w:p w:rsidR="009C024D" w:rsidRPr="00DC3BD0" w:rsidRDefault="009C024D" w:rsidP="009C024D">
      <w:pPr>
        <w:pStyle w:val="GvdeMetni"/>
        <w:spacing w:before="4"/>
        <w:rPr>
          <w:b/>
          <w:sz w:val="24"/>
          <w:szCs w:val="24"/>
        </w:rPr>
      </w:pPr>
    </w:p>
    <w:p w:rsidR="00F5047A" w:rsidRPr="00F5047A" w:rsidRDefault="009C024D" w:rsidP="00F5047A">
      <w:pPr>
        <w:pStyle w:val="GvdeMetni"/>
        <w:spacing w:line="360" w:lineRule="auto"/>
        <w:ind w:left="388" w:right="403" w:firstLine="283"/>
        <w:jc w:val="both"/>
        <w:rPr>
          <w:sz w:val="24"/>
          <w:szCs w:val="24"/>
        </w:rPr>
      </w:pPr>
      <w:r w:rsidRPr="00F5047A">
        <w:rPr>
          <w:sz w:val="24"/>
          <w:szCs w:val="24"/>
        </w:rPr>
        <w:t xml:space="preserve">Bu politikanın amacı, </w:t>
      </w:r>
      <w:r w:rsidR="007D3FF1" w:rsidRPr="00F5047A">
        <w:rPr>
          <w:sz w:val="24"/>
          <w:szCs w:val="24"/>
        </w:rPr>
        <w:t>Ermenek Devlet Hastanesi</w:t>
      </w:r>
      <w:r w:rsidR="00F5047A">
        <w:rPr>
          <w:sz w:val="24"/>
          <w:szCs w:val="24"/>
        </w:rPr>
        <w:t>ne ait</w:t>
      </w:r>
      <w:r w:rsidR="007D3FF1" w:rsidRPr="00F5047A">
        <w:rPr>
          <w:sz w:val="24"/>
          <w:szCs w:val="24"/>
        </w:rPr>
        <w:t xml:space="preserve"> </w:t>
      </w:r>
      <w:r w:rsidR="00F5047A" w:rsidRPr="00F5047A">
        <w:rPr>
          <w:sz w:val="24"/>
          <w:szCs w:val="24"/>
        </w:rPr>
        <w:t>verilerin yedeklenmesi iş sürekliliğinin en temel prensipleri arasında yer alır. Donanım arızaları, yazılım hataları, kullanıcıdan kaynaklanan sorunlar ya da doğal tehditler gibi nedenlerle veri kayıpları yaşanabilir. Başarılı bir yedekleme işlemi ve yedeklenen verinin ihtiyaç anında veri kaybı olmadan kurtarılabilmesi</w:t>
      </w:r>
      <w:r w:rsidR="00F5047A">
        <w:rPr>
          <w:sz w:val="24"/>
          <w:szCs w:val="24"/>
        </w:rPr>
        <w:t xml:space="preserve"> için</w:t>
      </w:r>
      <w:r w:rsidR="00F5047A" w:rsidRPr="00F5047A">
        <w:rPr>
          <w:sz w:val="24"/>
          <w:szCs w:val="24"/>
        </w:rPr>
        <w:t xml:space="preserve"> veri yedekleme sistemlerinin gerekli olan şartları</w:t>
      </w:r>
      <w:r w:rsidR="00F5047A">
        <w:rPr>
          <w:sz w:val="24"/>
          <w:szCs w:val="24"/>
        </w:rPr>
        <w:t>nı</w:t>
      </w:r>
      <w:r w:rsidR="00F5047A" w:rsidRPr="00F5047A">
        <w:rPr>
          <w:sz w:val="24"/>
          <w:szCs w:val="24"/>
        </w:rPr>
        <w:t xml:space="preserve"> tanımlamak amacıyla</w:t>
      </w:r>
      <w:r w:rsidR="00F5047A" w:rsidRPr="00F5047A">
        <w:rPr>
          <w:spacing w:val="-30"/>
          <w:sz w:val="24"/>
          <w:szCs w:val="24"/>
        </w:rPr>
        <w:t xml:space="preserve"> </w:t>
      </w:r>
      <w:r w:rsidR="00F5047A" w:rsidRPr="00F5047A">
        <w:rPr>
          <w:sz w:val="24"/>
          <w:szCs w:val="24"/>
        </w:rPr>
        <w:t>hazırlanmıştır.</w:t>
      </w:r>
    </w:p>
    <w:p w:rsidR="00F5047A" w:rsidRDefault="00F5047A" w:rsidP="00F5047A">
      <w:pPr>
        <w:pStyle w:val="GvdeMetni"/>
        <w:spacing w:before="1" w:line="360" w:lineRule="auto"/>
        <w:ind w:right="404"/>
        <w:jc w:val="both"/>
        <w:rPr>
          <w:sz w:val="24"/>
          <w:szCs w:val="24"/>
        </w:rPr>
      </w:pPr>
    </w:p>
    <w:p w:rsidR="009C024D" w:rsidRPr="00D84359" w:rsidRDefault="009C024D" w:rsidP="00D84359">
      <w:pPr>
        <w:pStyle w:val="GvdeMetni"/>
        <w:numPr>
          <w:ilvl w:val="0"/>
          <w:numId w:val="3"/>
        </w:numPr>
        <w:spacing w:before="1" w:line="360" w:lineRule="auto"/>
        <w:ind w:right="404"/>
        <w:jc w:val="both"/>
        <w:rPr>
          <w:b/>
          <w:sz w:val="24"/>
          <w:szCs w:val="24"/>
        </w:rPr>
      </w:pPr>
      <w:r w:rsidRPr="00F5047A">
        <w:rPr>
          <w:b/>
          <w:sz w:val="24"/>
          <w:szCs w:val="24"/>
        </w:rPr>
        <w:t>KAPSAM</w:t>
      </w:r>
      <w:bookmarkStart w:id="0" w:name="_GoBack"/>
      <w:bookmarkEnd w:id="0"/>
    </w:p>
    <w:p w:rsidR="009C024D" w:rsidRPr="00DC3BD0" w:rsidRDefault="009C024D" w:rsidP="00F5047A">
      <w:pPr>
        <w:pStyle w:val="GvdeMetni"/>
        <w:spacing w:line="360" w:lineRule="auto"/>
        <w:ind w:firstLine="284"/>
        <w:rPr>
          <w:sz w:val="24"/>
          <w:szCs w:val="24"/>
        </w:rPr>
      </w:pPr>
      <w:r w:rsidRPr="00F5047A">
        <w:rPr>
          <w:color w:val="000000" w:themeColor="text1"/>
          <w:sz w:val="24"/>
          <w:szCs w:val="24"/>
        </w:rPr>
        <w:t>Ermenek Devlet Hastanesi</w:t>
      </w:r>
      <w:r w:rsidR="007D3FF1" w:rsidRPr="00F5047A">
        <w:rPr>
          <w:color w:val="000000" w:themeColor="text1"/>
          <w:sz w:val="24"/>
          <w:szCs w:val="24"/>
        </w:rPr>
        <w:t>nde</w:t>
      </w:r>
      <w:r w:rsidR="007D3FF1" w:rsidRPr="00DC3BD0">
        <w:rPr>
          <w:color w:val="FF0000"/>
          <w:sz w:val="24"/>
          <w:szCs w:val="24"/>
        </w:rPr>
        <w:t xml:space="preserve"> </w:t>
      </w:r>
      <w:r w:rsidR="00F5047A">
        <w:rPr>
          <w:sz w:val="24"/>
          <w:szCs w:val="24"/>
        </w:rPr>
        <w:t xml:space="preserve">bulunan tüm personeli ve verileri </w:t>
      </w:r>
      <w:r w:rsidR="007D3FF1" w:rsidRPr="00DC3BD0">
        <w:rPr>
          <w:sz w:val="24"/>
          <w:szCs w:val="24"/>
        </w:rPr>
        <w:t>kapsar.</w:t>
      </w:r>
    </w:p>
    <w:p w:rsidR="009C024D" w:rsidRPr="00DC3BD0" w:rsidRDefault="009C024D" w:rsidP="009C024D">
      <w:pPr>
        <w:pStyle w:val="GvdeMetni"/>
        <w:rPr>
          <w:sz w:val="24"/>
          <w:szCs w:val="24"/>
        </w:rPr>
      </w:pPr>
    </w:p>
    <w:p w:rsidR="009C024D" w:rsidRPr="00DC3BD0" w:rsidRDefault="009C024D" w:rsidP="009C024D">
      <w:pPr>
        <w:pStyle w:val="GvdeMetni"/>
        <w:spacing w:before="5"/>
        <w:rPr>
          <w:sz w:val="24"/>
          <w:szCs w:val="24"/>
        </w:rPr>
      </w:pPr>
    </w:p>
    <w:p w:rsidR="009C024D" w:rsidRPr="00DC3BD0" w:rsidRDefault="009C024D" w:rsidP="009C024D">
      <w:pPr>
        <w:pStyle w:val="Balk1"/>
        <w:numPr>
          <w:ilvl w:val="0"/>
          <w:numId w:val="3"/>
        </w:numPr>
        <w:tabs>
          <w:tab w:val="left" w:pos="672"/>
        </w:tabs>
        <w:ind w:hanging="283"/>
        <w:jc w:val="left"/>
        <w:rPr>
          <w:sz w:val="24"/>
          <w:szCs w:val="24"/>
        </w:rPr>
      </w:pPr>
      <w:r w:rsidRPr="00DC3BD0">
        <w:rPr>
          <w:sz w:val="24"/>
          <w:szCs w:val="24"/>
        </w:rPr>
        <w:t>POLİTİKA</w:t>
      </w:r>
      <w:r w:rsidRPr="00DC3BD0">
        <w:rPr>
          <w:spacing w:val="-8"/>
          <w:sz w:val="24"/>
          <w:szCs w:val="24"/>
        </w:rPr>
        <w:t xml:space="preserve"> </w:t>
      </w:r>
      <w:r w:rsidRPr="00DC3BD0">
        <w:rPr>
          <w:sz w:val="24"/>
          <w:szCs w:val="24"/>
        </w:rPr>
        <w:t>METNİ</w:t>
      </w:r>
    </w:p>
    <w:p w:rsidR="00CC33F2" w:rsidRPr="00DC3BD0" w:rsidRDefault="00CC33F2" w:rsidP="00CC33F2">
      <w:pPr>
        <w:pStyle w:val="Balk1"/>
        <w:tabs>
          <w:tab w:val="left" w:pos="672"/>
        </w:tabs>
        <w:ind w:left="568" w:firstLine="0"/>
        <w:jc w:val="right"/>
        <w:rPr>
          <w:sz w:val="24"/>
          <w:szCs w:val="24"/>
        </w:rPr>
      </w:pPr>
    </w:p>
    <w:p w:rsidR="00CC33F2" w:rsidRPr="00DC3BD0" w:rsidRDefault="00CC33F2" w:rsidP="00F5047A">
      <w:pPr>
        <w:ind w:left="753"/>
        <w:rPr>
          <w:sz w:val="24"/>
          <w:szCs w:val="24"/>
        </w:rPr>
      </w:pPr>
      <w:r w:rsidRPr="00DC3BD0">
        <w:rPr>
          <w:sz w:val="24"/>
          <w:szCs w:val="24"/>
        </w:rPr>
        <w:t xml:space="preserve">Sistem yöneticileri dahilinde yedeğinin alınması gereken tüm veriler ve yedekleme konusunda yetkili çalışanlar da bu politikanın kapsamında yer almaktadır. </w:t>
      </w:r>
    </w:p>
    <w:p w:rsidR="00CC33F2" w:rsidRPr="00DC3BD0" w:rsidRDefault="00CC33F2" w:rsidP="00F5047A">
      <w:pPr>
        <w:ind w:left="708" w:firstLine="45"/>
        <w:rPr>
          <w:sz w:val="24"/>
          <w:szCs w:val="24"/>
        </w:rPr>
      </w:pPr>
      <w:r w:rsidRPr="00DC3BD0">
        <w:rPr>
          <w:sz w:val="24"/>
          <w:szCs w:val="24"/>
        </w:rPr>
        <w:t>Bilgi sistemlerinde oluşabilecek beklenmedik durumlar karşısında, sistemlerin kesinti sürelerini ve olası veri kayıplarını en az düzeye indirmek için sistem bi</w:t>
      </w:r>
      <w:r w:rsidR="00DC3BD0">
        <w:rPr>
          <w:sz w:val="24"/>
          <w:szCs w:val="24"/>
        </w:rPr>
        <w:t>lgilerinin ve kurumsal verileri</w:t>
      </w:r>
      <w:r w:rsidRPr="00DC3BD0">
        <w:rPr>
          <w:sz w:val="24"/>
          <w:szCs w:val="24"/>
        </w:rPr>
        <w:t xml:space="preserve"> düzenli olarak yedeklenmelidir.</w:t>
      </w:r>
    </w:p>
    <w:p w:rsidR="00CC33F2" w:rsidRPr="00DC3BD0" w:rsidRDefault="00CC33F2" w:rsidP="00F5047A">
      <w:pPr>
        <w:ind w:left="708"/>
        <w:rPr>
          <w:sz w:val="24"/>
          <w:szCs w:val="24"/>
        </w:rPr>
      </w:pPr>
      <w:r w:rsidRPr="00DC3BD0">
        <w:rPr>
          <w:sz w:val="24"/>
          <w:szCs w:val="24"/>
        </w:rPr>
        <w:t>Veri</w:t>
      </w:r>
      <w:r w:rsidR="005C4E11">
        <w:rPr>
          <w:sz w:val="24"/>
          <w:szCs w:val="24"/>
        </w:rPr>
        <w:t xml:space="preserve">ler günde 3 defa </w:t>
      </w:r>
      <w:r w:rsidR="00DC3BD0">
        <w:rPr>
          <w:sz w:val="24"/>
          <w:szCs w:val="24"/>
        </w:rPr>
        <w:t xml:space="preserve">server üzerinde,serverden harici kattaki bir bilgisayara ve harici diske </w:t>
      </w:r>
      <w:r w:rsidRPr="00DC3BD0">
        <w:rPr>
          <w:sz w:val="24"/>
          <w:szCs w:val="24"/>
        </w:rPr>
        <w:t xml:space="preserve">yedekleri alınacaktır. </w:t>
      </w:r>
    </w:p>
    <w:p w:rsidR="005C4E11" w:rsidRPr="00DC3BD0" w:rsidRDefault="00CC33F2" w:rsidP="00F5047A">
      <w:pPr>
        <w:ind w:firstLine="708"/>
        <w:rPr>
          <w:sz w:val="24"/>
          <w:szCs w:val="24"/>
        </w:rPr>
      </w:pPr>
      <w:r w:rsidRPr="00DC3BD0">
        <w:rPr>
          <w:sz w:val="24"/>
          <w:szCs w:val="24"/>
        </w:rPr>
        <w:t xml:space="preserve">Son Veriler offline ortamlarda </w:t>
      </w:r>
      <w:r w:rsidR="00B7465F">
        <w:rPr>
          <w:sz w:val="24"/>
          <w:szCs w:val="24"/>
        </w:rPr>
        <w:t>2 ay</w:t>
      </w:r>
      <w:r w:rsidRPr="00DC3BD0">
        <w:rPr>
          <w:sz w:val="24"/>
          <w:szCs w:val="24"/>
        </w:rPr>
        <w:t xml:space="preserve"> süreyle saklanmalıdır.</w:t>
      </w:r>
    </w:p>
    <w:p w:rsidR="00CC33F2" w:rsidRPr="00DC3BD0" w:rsidRDefault="00F5047A" w:rsidP="00F5047A">
      <w:pPr>
        <w:ind w:firstLine="568"/>
        <w:rPr>
          <w:sz w:val="24"/>
          <w:szCs w:val="24"/>
        </w:rPr>
      </w:pPr>
      <w:r>
        <w:rPr>
          <w:sz w:val="24"/>
          <w:szCs w:val="24"/>
        </w:rPr>
        <w:t xml:space="preserve"> </w:t>
      </w:r>
      <w:r>
        <w:rPr>
          <w:sz w:val="24"/>
          <w:szCs w:val="24"/>
        </w:rPr>
        <w:tab/>
      </w:r>
      <w:r w:rsidR="00CC33F2" w:rsidRPr="00DC3BD0">
        <w:rPr>
          <w:sz w:val="24"/>
          <w:szCs w:val="24"/>
        </w:rPr>
        <w:t xml:space="preserve">Yedekleme, bilgi güvenliği süreçleri içinde çok önemli bir yer tutmaktadır. </w:t>
      </w:r>
    </w:p>
    <w:p w:rsidR="00CC33F2" w:rsidRPr="00DC3BD0" w:rsidRDefault="00CC33F2" w:rsidP="00F5047A">
      <w:pPr>
        <w:ind w:firstLine="708"/>
        <w:rPr>
          <w:sz w:val="24"/>
          <w:szCs w:val="24"/>
        </w:rPr>
      </w:pPr>
      <w:r w:rsidRPr="00DC3BD0">
        <w:rPr>
          <w:sz w:val="24"/>
          <w:szCs w:val="24"/>
        </w:rPr>
        <w:t>Yedekleme planı oluşturulmalıdır.</w:t>
      </w:r>
    </w:p>
    <w:p w:rsidR="00CC33F2" w:rsidRPr="00DC3BD0" w:rsidRDefault="00CC33F2" w:rsidP="00F5047A">
      <w:pPr>
        <w:ind w:left="568" w:firstLine="140"/>
        <w:rPr>
          <w:sz w:val="24"/>
          <w:szCs w:val="24"/>
        </w:rPr>
      </w:pPr>
      <w:r w:rsidRPr="00DC3BD0">
        <w:rPr>
          <w:sz w:val="24"/>
          <w:szCs w:val="24"/>
        </w:rPr>
        <w:t>Yedekleme planı uyarınca yedeklerin kontrolü için yedekleme kontrol listesi hazırlanmalıdır.</w:t>
      </w:r>
    </w:p>
    <w:p w:rsidR="00CC33F2" w:rsidRDefault="00CC33F2" w:rsidP="00F5047A">
      <w:pPr>
        <w:ind w:left="708" w:firstLine="12"/>
        <w:rPr>
          <w:sz w:val="24"/>
          <w:szCs w:val="24"/>
        </w:rPr>
      </w:pPr>
      <w:r w:rsidRPr="00DC3BD0">
        <w:rPr>
          <w:sz w:val="24"/>
          <w:szCs w:val="24"/>
        </w:rPr>
        <w:t xml:space="preserve">Alınan yedeklerin yılda en az iki kez geri dönüş testi </w:t>
      </w:r>
      <w:r w:rsidR="00E01634" w:rsidRPr="00DC3BD0">
        <w:rPr>
          <w:sz w:val="24"/>
          <w:szCs w:val="24"/>
        </w:rPr>
        <w:t>yapılması</w:t>
      </w:r>
      <w:r w:rsidR="00B7465F">
        <w:rPr>
          <w:sz w:val="24"/>
          <w:szCs w:val="24"/>
        </w:rPr>
        <w:t xml:space="preserve"> gerekmektedir.</w:t>
      </w:r>
    </w:p>
    <w:p w:rsidR="00F5047A" w:rsidRDefault="00F5047A" w:rsidP="00F5047A">
      <w:pPr>
        <w:pStyle w:val="AralkYok"/>
        <w:ind w:left="720"/>
        <w:rPr>
          <w:rFonts w:ascii="Arial" w:hAnsi="Arial" w:cs="Arial"/>
          <w:sz w:val="24"/>
          <w:szCs w:val="24"/>
        </w:rPr>
      </w:pPr>
    </w:p>
    <w:p w:rsidR="00F5047A" w:rsidRPr="00F5047A" w:rsidRDefault="00F5047A" w:rsidP="00F5047A">
      <w:pPr>
        <w:pStyle w:val="AralkYok"/>
        <w:ind w:left="720"/>
        <w:jc w:val="both"/>
        <w:rPr>
          <w:rFonts w:ascii="Arial" w:hAnsi="Arial" w:cs="Arial"/>
          <w:sz w:val="24"/>
          <w:szCs w:val="24"/>
        </w:rPr>
      </w:pPr>
      <w:r w:rsidRPr="00F5047A">
        <w:rPr>
          <w:rFonts w:ascii="Arial" w:hAnsi="Arial" w:cs="Arial"/>
          <w:sz w:val="24"/>
          <w:szCs w:val="24"/>
        </w:rPr>
        <w:t>Kategoriler; sanal sunucular, fiziksel sunucular, veritabanları, dosyalar, PACS görüntüleri, güvenlik duvarı, saldırı tespit sistemi (IPS) gibi tüm ağ ve güvenlik cihazlarının iz kayıtları, sistem erişimlerine ilişkin iz kayıtları vb. şekilde düzenlenebilir.</w:t>
      </w:r>
    </w:p>
    <w:p w:rsidR="00F5047A" w:rsidRPr="00F5047A" w:rsidRDefault="00F5047A" w:rsidP="00F5047A">
      <w:pPr>
        <w:pStyle w:val="AralkYok"/>
        <w:rPr>
          <w:rFonts w:ascii="Arial" w:hAnsi="Arial" w:cs="Arial"/>
          <w:sz w:val="24"/>
          <w:szCs w:val="24"/>
        </w:rPr>
      </w:pPr>
    </w:p>
    <w:p w:rsidR="00F5047A" w:rsidRPr="00F5047A" w:rsidRDefault="00F5047A" w:rsidP="00F5047A">
      <w:pPr>
        <w:pStyle w:val="AralkYok"/>
        <w:ind w:left="708" w:firstLine="12"/>
        <w:rPr>
          <w:rFonts w:ascii="Arial" w:hAnsi="Arial" w:cs="Arial"/>
          <w:color w:val="000000" w:themeColor="text1"/>
          <w:sz w:val="24"/>
          <w:szCs w:val="24"/>
        </w:rPr>
      </w:pPr>
      <w:r>
        <w:rPr>
          <w:rFonts w:ascii="Arial" w:hAnsi="Arial" w:cs="Arial"/>
          <w:color w:val="000000" w:themeColor="text1"/>
          <w:sz w:val="24"/>
          <w:szCs w:val="24"/>
        </w:rPr>
        <w:t>K</w:t>
      </w:r>
      <w:r w:rsidRPr="00F5047A">
        <w:rPr>
          <w:rFonts w:ascii="Arial" w:hAnsi="Arial" w:cs="Arial"/>
          <w:color w:val="000000" w:themeColor="text1"/>
          <w:sz w:val="24"/>
          <w:szCs w:val="24"/>
        </w:rPr>
        <w:t>ritik varlık listesi oluşturulmalı ve yedekleme ihtiyacı bakımından sınıflandırılarak dokümante edilmelidir.</w:t>
      </w:r>
    </w:p>
    <w:p w:rsidR="00F5047A" w:rsidRPr="00F5047A" w:rsidRDefault="00F5047A" w:rsidP="00F5047A">
      <w:pPr>
        <w:pStyle w:val="AralkYok"/>
        <w:rPr>
          <w:rFonts w:ascii="Arial" w:hAnsi="Arial" w:cs="Arial"/>
          <w:color w:val="000000" w:themeColor="text1"/>
          <w:sz w:val="24"/>
          <w:szCs w:val="24"/>
        </w:rPr>
      </w:pPr>
    </w:p>
    <w:p w:rsidR="00F5047A" w:rsidRPr="00F5047A" w:rsidRDefault="00F5047A" w:rsidP="00F5047A">
      <w:pPr>
        <w:pStyle w:val="AralkYok"/>
        <w:ind w:left="720"/>
        <w:rPr>
          <w:rFonts w:ascii="Arial" w:hAnsi="Arial" w:cs="Arial"/>
          <w:color w:val="000000" w:themeColor="text1"/>
          <w:sz w:val="24"/>
          <w:szCs w:val="24"/>
        </w:rPr>
      </w:pPr>
      <w:r w:rsidRPr="00F5047A">
        <w:rPr>
          <w:rFonts w:ascii="Arial" w:hAnsi="Arial" w:cs="Arial"/>
          <w:color w:val="000000" w:themeColor="text1"/>
          <w:sz w:val="24"/>
          <w:szCs w:val="24"/>
        </w:rPr>
        <w:t>Oluşturulan varlık envanterinde hangi sistemlerde ne tür uygulamaların çalıştığı, yedeği alınacak dizin ve dosyalar, yetkili personel ve yetki seviyeleri yer almalıdır.</w:t>
      </w:r>
    </w:p>
    <w:p w:rsidR="00F5047A" w:rsidRPr="00F5047A" w:rsidRDefault="00F5047A" w:rsidP="00F5047A">
      <w:pPr>
        <w:pStyle w:val="AralkYok"/>
        <w:rPr>
          <w:rFonts w:ascii="Arial" w:hAnsi="Arial" w:cs="Arial"/>
          <w:sz w:val="24"/>
          <w:szCs w:val="24"/>
        </w:rPr>
      </w:pPr>
    </w:p>
    <w:p w:rsidR="00F5047A" w:rsidRPr="00F5047A" w:rsidRDefault="00F5047A" w:rsidP="00F5047A">
      <w:pPr>
        <w:pStyle w:val="AralkYok"/>
        <w:ind w:firstLine="720"/>
        <w:rPr>
          <w:rFonts w:ascii="Arial" w:hAnsi="Arial" w:cs="Arial"/>
          <w:sz w:val="24"/>
          <w:szCs w:val="24"/>
        </w:rPr>
      </w:pPr>
      <w:r w:rsidRPr="00F5047A">
        <w:rPr>
          <w:rFonts w:ascii="Arial" w:hAnsi="Arial" w:cs="Arial"/>
          <w:sz w:val="24"/>
          <w:szCs w:val="24"/>
        </w:rPr>
        <w:t>Yedekleme Listelerinin Oluşturulması</w:t>
      </w:r>
    </w:p>
    <w:p w:rsidR="00F5047A" w:rsidRPr="00F5047A" w:rsidRDefault="00F5047A" w:rsidP="00F5047A">
      <w:pPr>
        <w:pStyle w:val="AralkYok"/>
        <w:rPr>
          <w:rFonts w:ascii="Arial" w:hAnsi="Arial" w:cs="Arial"/>
          <w:sz w:val="24"/>
          <w:szCs w:val="24"/>
        </w:rPr>
      </w:pPr>
    </w:p>
    <w:p w:rsidR="00F5047A" w:rsidRPr="00F5047A" w:rsidRDefault="00F5047A" w:rsidP="00F5047A">
      <w:pPr>
        <w:pStyle w:val="AralkYok"/>
        <w:ind w:left="720"/>
        <w:rPr>
          <w:rFonts w:ascii="Arial" w:hAnsi="Arial" w:cs="Arial"/>
          <w:sz w:val="24"/>
          <w:szCs w:val="24"/>
        </w:rPr>
      </w:pPr>
      <w:r w:rsidRPr="00F5047A">
        <w:rPr>
          <w:rFonts w:ascii="Arial" w:hAnsi="Arial" w:cs="Arial"/>
          <w:sz w:val="24"/>
          <w:szCs w:val="24"/>
        </w:rPr>
        <w:t xml:space="preserve">Yedekleme sistemlerinin ve networkün gereksiz yere meşgul edilmemesi, kapasitenin verimsiz kullanılmaması, kapasite artış gereksinimlerinin öngörülebilmesi ve yedekleme </w:t>
      </w:r>
      <w:r w:rsidRPr="00F5047A">
        <w:rPr>
          <w:rFonts w:ascii="Arial" w:hAnsi="Arial" w:cs="Arial"/>
          <w:sz w:val="24"/>
          <w:szCs w:val="24"/>
        </w:rPr>
        <w:lastRenderedPageBreak/>
        <w:t>yazılımı lisansının tüketilmemesi adına yedekleme listesi oluşturulur. Yedekleri alınacak sistem, dosya ve verilerin belirlenip yedekleme listesinin oluşturulmasında analiz çalışmalarından faydalanılır.</w:t>
      </w:r>
    </w:p>
    <w:p w:rsidR="00F5047A" w:rsidRPr="00F5047A" w:rsidRDefault="00F5047A" w:rsidP="00F5047A">
      <w:pPr>
        <w:pStyle w:val="AralkYok"/>
        <w:rPr>
          <w:rFonts w:ascii="Arial" w:hAnsi="Arial" w:cs="Arial"/>
          <w:sz w:val="24"/>
          <w:szCs w:val="24"/>
        </w:rPr>
      </w:pPr>
    </w:p>
    <w:p w:rsidR="00F5047A" w:rsidRPr="00F5047A" w:rsidRDefault="00F5047A" w:rsidP="00F5047A">
      <w:pPr>
        <w:pStyle w:val="AralkYok"/>
        <w:ind w:left="720"/>
        <w:rPr>
          <w:rFonts w:ascii="Arial" w:hAnsi="Arial" w:cs="Arial"/>
          <w:sz w:val="24"/>
          <w:szCs w:val="24"/>
        </w:rPr>
      </w:pPr>
      <w:r w:rsidRPr="00F5047A">
        <w:rPr>
          <w:rFonts w:ascii="Arial" w:hAnsi="Arial" w:cs="Arial"/>
          <w:sz w:val="24"/>
          <w:szCs w:val="24"/>
        </w:rPr>
        <w:t>Kurumun sistem gereklilikleri göz önüne alınarak Sunucular, Sanal Sunucular, Veri Tabanları, Aktif Dizin/ Etki Alanı Denetleyicisi, Güvenlik ve Ağ Cihazları gibi veri içeren platformların yedeklenmesi planlanmalıdır.</w:t>
      </w:r>
    </w:p>
    <w:p w:rsidR="00F5047A" w:rsidRPr="00F5047A" w:rsidRDefault="00F5047A" w:rsidP="00F5047A">
      <w:pPr>
        <w:pStyle w:val="AralkYok"/>
        <w:rPr>
          <w:rFonts w:ascii="Arial" w:hAnsi="Arial" w:cs="Arial"/>
          <w:sz w:val="24"/>
          <w:szCs w:val="24"/>
        </w:rPr>
      </w:pPr>
    </w:p>
    <w:p w:rsidR="00F5047A" w:rsidRPr="00F5047A" w:rsidRDefault="00F5047A" w:rsidP="00F5047A">
      <w:pPr>
        <w:pStyle w:val="AralkYok"/>
        <w:ind w:left="720"/>
        <w:rPr>
          <w:rFonts w:ascii="Arial" w:hAnsi="Arial" w:cs="Arial"/>
          <w:sz w:val="24"/>
          <w:szCs w:val="24"/>
        </w:rPr>
      </w:pPr>
      <w:r w:rsidRPr="00F5047A">
        <w:rPr>
          <w:rFonts w:ascii="Arial" w:hAnsi="Arial" w:cs="Arial"/>
          <w:sz w:val="24"/>
          <w:szCs w:val="24"/>
        </w:rPr>
        <w:t>Yedeklenecek veriler bilgi işleme süreci içerisinde değişiklik gösterebileceğinden yedekleme listesi en az yılda 2 (iki) kez gözden geçirilmeli ve güncellenmelidir.</w:t>
      </w:r>
    </w:p>
    <w:p w:rsidR="00F5047A" w:rsidRPr="00F5047A" w:rsidRDefault="00F5047A" w:rsidP="00F5047A">
      <w:pPr>
        <w:pStyle w:val="AralkYok"/>
        <w:rPr>
          <w:rFonts w:ascii="Arial" w:hAnsi="Arial" w:cs="Arial"/>
          <w:sz w:val="24"/>
          <w:szCs w:val="24"/>
        </w:rPr>
      </w:pPr>
    </w:p>
    <w:p w:rsidR="00F5047A" w:rsidRPr="00F5047A" w:rsidRDefault="00F5047A" w:rsidP="00F5047A">
      <w:pPr>
        <w:pStyle w:val="AralkYok"/>
        <w:ind w:left="720"/>
        <w:rPr>
          <w:rFonts w:ascii="Arial" w:hAnsi="Arial" w:cs="Arial"/>
          <w:sz w:val="24"/>
          <w:szCs w:val="24"/>
        </w:rPr>
      </w:pPr>
      <w:r w:rsidRPr="00F5047A">
        <w:rPr>
          <w:rFonts w:ascii="Arial" w:hAnsi="Arial" w:cs="Arial"/>
          <w:sz w:val="24"/>
          <w:szCs w:val="24"/>
        </w:rPr>
        <w:t>Yedekleme üniteleri üzerinde gereksiz yer ve lisans işgal edilmemesi için uygulama sahiplerinin yazılı onayı alınarak kritiklik düzeyi düşük olan ve sürekli büyüyen iz kaydı dosyaları yedekleme listesine dahil edilmemelidir.</w:t>
      </w:r>
    </w:p>
    <w:p w:rsidR="00F5047A" w:rsidRPr="00F5047A" w:rsidRDefault="00F5047A" w:rsidP="00F5047A">
      <w:pPr>
        <w:pStyle w:val="AralkYok"/>
        <w:rPr>
          <w:rFonts w:ascii="Arial" w:hAnsi="Arial" w:cs="Arial"/>
          <w:sz w:val="24"/>
          <w:szCs w:val="24"/>
        </w:rPr>
      </w:pPr>
    </w:p>
    <w:tbl>
      <w:tblPr>
        <w:tblStyle w:val="TableNormal"/>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2"/>
        <w:gridCol w:w="2162"/>
        <w:gridCol w:w="1347"/>
        <w:gridCol w:w="1304"/>
        <w:gridCol w:w="1564"/>
        <w:gridCol w:w="1852"/>
        <w:gridCol w:w="1680"/>
      </w:tblGrid>
      <w:tr w:rsidR="00F5047A" w:rsidRPr="00F5047A" w:rsidTr="00C33E62">
        <w:trPr>
          <w:trHeight w:hRule="exact" w:val="715"/>
        </w:trPr>
        <w:tc>
          <w:tcPr>
            <w:tcW w:w="852" w:type="dxa"/>
          </w:tcPr>
          <w:p w:rsidR="00F5047A" w:rsidRPr="00F5047A" w:rsidRDefault="00F5047A" w:rsidP="00C33E62">
            <w:pPr>
              <w:spacing w:before="138"/>
              <w:ind w:left="76" w:right="73"/>
              <w:jc w:val="center"/>
              <w:rPr>
                <w:rFonts w:eastAsia="Maiandra GD"/>
                <w:b/>
                <w:sz w:val="24"/>
                <w:szCs w:val="24"/>
              </w:rPr>
            </w:pPr>
            <w:r w:rsidRPr="00F5047A">
              <w:rPr>
                <w:rFonts w:eastAsia="Maiandra GD"/>
                <w:b/>
                <w:sz w:val="24"/>
                <w:szCs w:val="24"/>
              </w:rPr>
              <w:t>S.Nu.</w:t>
            </w:r>
          </w:p>
        </w:tc>
        <w:tc>
          <w:tcPr>
            <w:tcW w:w="2162" w:type="dxa"/>
          </w:tcPr>
          <w:p w:rsidR="00F5047A" w:rsidRPr="00F5047A" w:rsidRDefault="00F5047A" w:rsidP="00C33E62">
            <w:pPr>
              <w:spacing w:line="259" w:lineRule="auto"/>
              <w:ind w:left="609" w:right="334" w:hanging="257"/>
              <w:rPr>
                <w:rFonts w:eastAsia="Maiandra GD"/>
                <w:b/>
                <w:sz w:val="24"/>
                <w:szCs w:val="24"/>
              </w:rPr>
            </w:pPr>
            <w:r w:rsidRPr="00F5047A">
              <w:rPr>
                <w:rFonts w:eastAsia="Maiandra GD"/>
                <w:b/>
                <w:sz w:val="24"/>
                <w:szCs w:val="24"/>
              </w:rPr>
              <w:t>Yedeklenen Sistem</w:t>
            </w:r>
          </w:p>
        </w:tc>
        <w:tc>
          <w:tcPr>
            <w:tcW w:w="1347" w:type="dxa"/>
          </w:tcPr>
          <w:p w:rsidR="00F5047A" w:rsidRPr="00F5047A" w:rsidRDefault="00F5047A" w:rsidP="00C33E62">
            <w:pPr>
              <w:spacing w:line="259" w:lineRule="auto"/>
              <w:ind w:left="268" w:right="252" w:firstLine="79"/>
              <w:rPr>
                <w:rFonts w:eastAsia="Maiandra GD"/>
                <w:b/>
                <w:sz w:val="24"/>
                <w:szCs w:val="24"/>
              </w:rPr>
            </w:pPr>
            <w:r w:rsidRPr="00F5047A">
              <w:rPr>
                <w:rFonts w:eastAsia="Maiandra GD"/>
                <w:b/>
                <w:sz w:val="24"/>
                <w:szCs w:val="24"/>
              </w:rPr>
              <w:t>Tam Yedek</w:t>
            </w:r>
          </w:p>
        </w:tc>
        <w:tc>
          <w:tcPr>
            <w:tcW w:w="1304" w:type="dxa"/>
          </w:tcPr>
          <w:p w:rsidR="00F5047A" w:rsidRPr="00F5047A" w:rsidRDefault="00F5047A" w:rsidP="00C33E62">
            <w:pPr>
              <w:spacing w:line="259" w:lineRule="auto"/>
              <w:ind w:left="251" w:right="233" w:firstLine="84"/>
              <w:rPr>
                <w:rFonts w:eastAsia="Maiandra GD"/>
                <w:b/>
                <w:sz w:val="24"/>
                <w:szCs w:val="24"/>
              </w:rPr>
            </w:pPr>
            <w:r w:rsidRPr="00F5047A">
              <w:rPr>
                <w:rFonts w:eastAsia="Maiandra GD"/>
                <w:b/>
                <w:sz w:val="24"/>
                <w:szCs w:val="24"/>
              </w:rPr>
              <w:t>Fark Yedek</w:t>
            </w:r>
          </w:p>
        </w:tc>
        <w:tc>
          <w:tcPr>
            <w:tcW w:w="1564" w:type="dxa"/>
          </w:tcPr>
          <w:p w:rsidR="00F5047A" w:rsidRPr="00F5047A" w:rsidRDefault="00F5047A" w:rsidP="00C33E62">
            <w:pPr>
              <w:spacing w:line="259" w:lineRule="auto"/>
              <w:ind w:left="360" w:right="239" w:hanging="101"/>
              <w:rPr>
                <w:rFonts w:eastAsia="Maiandra GD"/>
                <w:b/>
                <w:sz w:val="24"/>
                <w:szCs w:val="24"/>
              </w:rPr>
            </w:pPr>
            <w:r w:rsidRPr="00F5047A">
              <w:rPr>
                <w:rFonts w:eastAsia="Maiandra GD"/>
                <w:b/>
                <w:sz w:val="24"/>
                <w:szCs w:val="24"/>
              </w:rPr>
              <w:t>Artırımlı Yedek</w:t>
            </w:r>
          </w:p>
        </w:tc>
        <w:tc>
          <w:tcPr>
            <w:tcW w:w="1852" w:type="dxa"/>
          </w:tcPr>
          <w:p w:rsidR="00F5047A" w:rsidRPr="00F5047A" w:rsidRDefault="00F5047A" w:rsidP="00C33E62">
            <w:pPr>
              <w:spacing w:line="261" w:lineRule="exact"/>
              <w:ind w:left="118" w:right="119"/>
              <w:jc w:val="center"/>
              <w:rPr>
                <w:rFonts w:eastAsia="Maiandra GD"/>
                <w:b/>
                <w:sz w:val="24"/>
                <w:szCs w:val="24"/>
              </w:rPr>
            </w:pPr>
            <w:r w:rsidRPr="00F5047A">
              <w:rPr>
                <w:rFonts w:eastAsia="Maiandra GD"/>
                <w:b/>
                <w:sz w:val="24"/>
                <w:szCs w:val="24"/>
              </w:rPr>
              <w:t>Transactional</w:t>
            </w:r>
          </w:p>
          <w:p w:rsidR="00F5047A" w:rsidRPr="00F5047A" w:rsidRDefault="00F5047A" w:rsidP="00C33E62">
            <w:pPr>
              <w:spacing w:before="22"/>
              <w:ind w:left="118" w:right="116"/>
              <w:jc w:val="center"/>
              <w:rPr>
                <w:rFonts w:eastAsia="Maiandra GD"/>
                <w:b/>
                <w:sz w:val="24"/>
                <w:szCs w:val="24"/>
              </w:rPr>
            </w:pPr>
            <w:r w:rsidRPr="00F5047A">
              <w:rPr>
                <w:rFonts w:eastAsia="Maiandra GD"/>
                <w:b/>
                <w:sz w:val="24"/>
                <w:szCs w:val="24"/>
              </w:rPr>
              <w:t>/Log Yedek</w:t>
            </w:r>
          </w:p>
        </w:tc>
        <w:tc>
          <w:tcPr>
            <w:tcW w:w="1680" w:type="dxa"/>
          </w:tcPr>
          <w:p w:rsidR="00F5047A" w:rsidRPr="00F5047A" w:rsidRDefault="00F5047A" w:rsidP="00C33E62">
            <w:pPr>
              <w:spacing w:line="259" w:lineRule="auto"/>
              <w:ind w:left="436" w:right="296" w:hanging="125"/>
              <w:rPr>
                <w:rFonts w:eastAsia="Maiandra GD"/>
                <w:b/>
                <w:sz w:val="24"/>
                <w:szCs w:val="24"/>
              </w:rPr>
            </w:pPr>
            <w:r w:rsidRPr="00F5047A">
              <w:rPr>
                <w:rFonts w:eastAsia="Maiandra GD"/>
                <w:b/>
                <w:sz w:val="24"/>
                <w:szCs w:val="24"/>
              </w:rPr>
              <w:t>Saklama Süresi</w:t>
            </w:r>
          </w:p>
        </w:tc>
      </w:tr>
      <w:tr w:rsidR="00F5047A" w:rsidRPr="00F5047A" w:rsidTr="00C33E62">
        <w:trPr>
          <w:trHeight w:hRule="exact" w:val="544"/>
        </w:trPr>
        <w:tc>
          <w:tcPr>
            <w:tcW w:w="852" w:type="dxa"/>
          </w:tcPr>
          <w:p w:rsidR="00F5047A" w:rsidRPr="00F5047A" w:rsidRDefault="00F5047A" w:rsidP="00C33E62">
            <w:pPr>
              <w:spacing w:before="49"/>
              <w:ind w:left="3"/>
              <w:jc w:val="center"/>
              <w:rPr>
                <w:rFonts w:eastAsia="Maiandra GD"/>
                <w:sz w:val="24"/>
                <w:szCs w:val="24"/>
              </w:rPr>
            </w:pPr>
            <w:r w:rsidRPr="00F5047A">
              <w:rPr>
                <w:rFonts w:eastAsia="Maiandra GD"/>
                <w:sz w:val="24"/>
                <w:szCs w:val="24"/>
              </w:rPr>
              <w:t>1</w:t>
            </w:r>
          </w:p>
        </w:tc>
        <w:tc>
          <w:tcPr>
            <w:tcW w:w="2162" w:type="dxa"/>
          </w:tcPr>
          <w:p w:rsidR="00F5047A" w:rsidRPr="00F5047A" w:rsidRDefault="00F5047A" w:rsidP="00C33E62">
            <w:pPr>
              <w:spacing w:before="49"/>
              <w:ind w:left="67"/>
              <w:rPr>
                <w:rFonts w:eastAsia="Maiandra GD"/>
                <w:sz w:val="24"/>
                <w:szCs w:val="24"/>
              </w:rPr>
            </w:pPr>
            <w:r w:rsidRPr="00F5047A">
              <w:rPr>
                <w:rFonts w:eastAsia="Maiandra GD"/>
                <w:sz w:val="24"/>
                <w:szCs w:val="24"/>
              </w:rPr>
              <w:t>Veri Tabanları</w:t>
            </w:r>
          </w:p>
        </w:tc>
        <w:tc>
          <w:tcPr>
            <w:tcW w:w="1347" w:type="dxa"/>
          </w:tcPr>
          <w:p w:rsidR="00F5047A" w:rsidRPr="00F5047A" w:rsidRDefault="00F5047A" w:rsidP="00C33E62">
            <w:pPr>
              <w:rPr>
                <w:rFonts w:eastAsia="Maiandra GD"/>
                <w:sz w:val="24"/>
                <w:szCs w:val="24"/>
              </w:rPr>
            </w:pPr>
          </w:p>
        </w:tc>
        <w:tc>
          <w:tcPr>
            <w:tcW w:w="1304" w:type="dxa"/>
          </w:tcPr>
          <w:p w:rsidR="00F5047A" w:rsidRPr="00F5047A" w:rsidRDefault="00F5047A" w:rsidP="00C33E62">
            <w:pPr>
              <w:rPr>
                <w:rFonts w:eastAsia="Maiandra GD"/>
                <w:sz w:val="24"/>
                <w:szCs w:val="24"/>
              </w:rPr>
            </w:pPr>
          </w:p>
        </w:tc>
        <w:tc>
          <w:tcPr>
            <w:tcW w:w="1564" w:type="dxa"/>
          </w:tcPr>
          <w:p w:rsidR="00F5047A" w:rsidRPr="00F5047A" w:rsidRDefault="00F5047A" w:rsidP="00C33E62">
            <w:pPr>
              <w:rPr>
                <w:rFonts w:eastAsia="Maiandra GD"/>
                <w:sz w:val="24"/>
                <w:szCs w:val="24"/>
              </w:rPr>
            </w:pPr>
          </w:p>
        </w:tc>
        <w:tc>
          <w:tcPr>
            <w:tcW w:w="1852" w:type="dxa"/>
          </w:tcPr>
          <w:p w:rsidR="00F5047A" w:rsidRPr="00F5047A" w:rsidRDefault="00F5047A" w:rsidP="00C33E62">
            <w:pPr>
              <w:rPr>
                <w:rFonts w:eastAsia="Maiandra GD"/>
                <w:sz w:val="24"/>
                <w:szCs w:val="24"/>
              </w:rPr>
            </w:pPr>
          </w:p>
        </w:tc>
        <w:tc>
          <w:tcPr>
            <w:tcW w:w="1680" w:type="dxa"/>
          </w:tcPr>
          <w:p w:rsidR="00F5047A" w:rsidRPr="00F5047A" w:rsidRDefault="00F5047A" w:rsidP="00C33E62">
            <w:pPr>
              <w:rPr>
                <w:rFonts w:eastAsia="Maiandra GD"/>
                <w:sz w:val="24"/>
                <w:szCs w:val="24"/>
              </w:rPr>
            </w:pPr>
          </w:p>
        </w:tc>
      </w:tr>
      <w:tr w:rsidR="00F5047A" w:rsidRPr="00F5047A" w:rsidTr="00C33E62">
        <w:trPr>
          <w:trHeight w:hRule="exact" w:val="715"/>
        </w:trPr>
        <w:tc>
          <w:tcPr>
            <w:tcW w:w="852" w:type="dxa"/>
          </w:tcPr>
          <w:p w:rsidR="00F5047A" w:rsidRPr="00F5047A" w:rsidRDefault="00F5047A" w:rsidP="00C33E62">
            <w:pPr>
              <w:spacing w:before="138"/>
              <w:ind w:left="3"/>
              <w:jc w:val="center"/>
              <w:rPr>
                <w:rFonts w:eastAsia="Maiandra GD"/>
                <w:sz w:val="24"/>
                <w:szCs w:val="24"/>
              </w:rPr>
            </w:pPr>
            <w:r w:rsidRPr="00F5047A">
              <w:rPr>
                <w:rFonts w:eastAsia="Maiandra GD"/>
                <w:sz w:val="24"/>
                <w:szCs w:val="24"/>
              </w:rPr>
              <w:t>2</w:t>
            </w:r>
          </w:p>
        </w:tc>
        <w:tc>
          <w:tcPr>
            <w:tcW w:w="2162" w:type="dxa"/>
          </w:tcPr>
          <w:p w:rsidR="00F5047A" w:rsidRPr="00F5047A" w:rsidRDefault="00F5047A" w:rsidP="00C33E62">
            <w:pPr>
              <w:spacing w:line="256" w:lineRule="auto"/>
              <w:ind w:left="67" w:right="484"/>
              <w:rPr>
                <w:rFonts w:eastAsia="Maiandra GD"/>
                <w:sz w:val="24"/>
                <w:szCs w:val="24"/>
              </w:rPr>
            </w:pPr>
            <w:r w:rsidRPr="00F5047A">
              <w:rPr>
                <w:rFonts w:eastAsia="Maiandra GD"/>
                <w:sz w:val="24"/>
                <w:szCs w:val="24"/>
              </w:rPr>
              <w:t>Sanallaştırma Sunucuları</w:t>
            </w:r>
          </w:p>
        </w:tc>
        <w:tc>
          <w:tcPr>
            <w:tcW w:w="1347" w:type="dxa"/>
          </w:tcPr>
          <w:p w:rsidR="00F5047A" w:rsidRPr="00F5047A" w:rsidRDefault="00F5047A" w:rsidP="00C33E62">
            <w:pPr>
              <w:rPr>
                <w:rFonts w:eastAsia="Maiandra GD"/>
                <w:sz w:val="24"/>
                <w:szCs w:val="24"/>
              </w:rPr>
            </w:pPr>
          </w:p>
        </w:tc>
        <w:tc>
          <w:tcPr>
            <w:tcW w:w="1304" w:type="dxa"/>
          </w:tcPr>
          <w:p w:rsidR="00F5047A" w:rsidRPr="00F5047A" w:rsidRDefault="00F5047A" w:rsidP="00C33E62">
            <w:pPr>
              <w:rPr>
                <w:rFonts w:eastAsia="Maiandra GD"/>
                <w:sz w:val="24"/>
                <w:szCs w:val="24"/>
              </w:rPr>
            </w:pPr>
          </w:p>
        </w:tc>
        <w:tc>
          <w:tcPr>
            <w:tcW w:w="1564" w:type="dxa"/>
          </w:tcPr>
          <w:p w:rsidR="00F5047A" w:rsidRPr="00F5047A" w:rsidRDefault="00F5047A" w:rsidP="00C33E62">
            <w:pPr>
              <w:rPr>
                <w:rFonts w:eastAsia="Maiandra GD"/>
                <w:sz w:val="24"/>
                <w:szCs w:val="24"/>
              </w:rPr>
            </w:pPr>
          </w:p>
        </w:tc>
        <w:tc>
          <w:tcPr>
            <w:tcW w:w="1852" w:type="dxa"/>
          </w:tcPr>
          <w:p w:rsidR="00F5047A" w:rsidRPr="00F5047A" w:rsidRDefault="00F5047A" w:rsidP="00C33E62">
            <w:pPr>
              <w:rPr>
                <w:rFonts w:eastAsia="Maiandra GD"/>
                <w:sz w:val="24"/>
                <w:szCs w:val="24"/>
              </w:rPr>
            </w:pPr>
          </w:p>
        </w:tc>
        <w:tc>
          <w:tcPr>
            <w:tcW w:w="1680" w:type="dxa"/>
          </w:tcPr>
          <w:p w:rsidR="00F5047A" w:rsidRPr="00F5047A" w:rsidRDefault="00F5047A" w:rsidP="00C33E62">
            <w:pPr>
              <w:rPr>
                <w:rFonts w:eastAsia="Maiandra GD"/>
                <w:sz w:val="24"/>
                <w:szCs w:val="24"/>
              </w:rPr>
            </w:pPr>
          </w:p>
        </w:tc>
      </w:tr>
      <w:tr w:rsidR="00F5047A" w:rsidRPr="00F5047A" w:rsidTr="00C33E62">
        <w:trPr>
          <w:trHeight w:hRule="exact" w:val="715"/>
        </w:trPr>
        <w:tc>
          <w:tcPr>
            <w:tcW w:w="852" w:type="dxa"/>
          </w:tcPr>
          <w:p w:rsidR="00F5047A" w:rsidRPr="00F5047A" w:rsidRDefault="00F5047A" w:rsidP="00C33E62">
            <w:pPr>
              <w:spacing w:before="138"/>
              <w:ind w:left="3"/>
              <w:jc w:val="center"/>
              <w:rPr>
                <w:rFonts w:eastAsia="Maiandra GD"/>
                <w:sz w:val="24"/>
                <w:szCs w:val="24"/>
              </w:rPr>
            </w:pPr>
            <w:r w:rsidRPr="00F5047A">
              <w:rPr>
                <w:rFonts w:eastAsia="Maiandra GD"/>
                <w:sz w:val="24"/>
                <w:szCs w:val="24"/>
              </w:rPr>
              <w:t>3</w:t>
            </w:r>
          </w:p>
        </w:tc>
        <w:tc>
          <w:tcPr>
            <w:tcW w:w="2162" w:type="dxa"/>
          </w:tcPr>
          <w:p w:rsidR="00F5047A" w:rsidRPr="00F5047A" w:rsidRDefault="00F5047A" w:rsidP="00C33E62">
            <w:pPr>
              <w:spacing w:line="256" w:lineRule="auto"/>
              <w:ind w:left="67" w:right="239"/>
              <w:rPr>
                <w:rFonts w:eastAsia="Maiandra GD"/>
                <w:sz w:val="24"/>
                <w:szCs w:val="24"/>
              </w:rPr>
            </w:pPr>
            <w:r w:rsidRPr="00F5047A">
              <w:rPr>
                <w:rFonts w:eastAsia="Maiandra GD"/>
                <w:sz w:val="24"/>
                <w:szCs w:val="24"/>
              </w:rPr>
              <w:t>Dosya Paylaşım Platformu</w:t>
            </w:r>
          </w:p>
        </w:tc>
        <w:tc>
          <w:tcPr>
            <w:tcW w:w="1347" w:type="dxa"/>
          </w:tcPr>
          <w:p w:rsidR="00F5047A" w:rsidRPr="00F5047A" w:rsidRDefault="00F5047A" w:rsidP="00C33E62">
            <w:pPr>
              <w:rPr>
                <w:rFonts w:eastAsia="Maiandra GD"/>
                <w:sz w:val="24"/>
                <w:szCs w:val="24"/>
              </w:rPr>
            </w:pPr>
          </w:p>
        </w:tc>
        <w:tc>
          <w:tcPr>
            <w:tcW w:w="1304" w:type="dxa"/>
          </w:tcPr>
          <w:p w:rsidR="00F5047A" w:rsidRPr="00F5047A" w:rsidRDefault="00F5047A" w:rsidP="00C33E62">
            <w:pPr>
              <w:rPr>
                <w:rFonts w:eastAsia="Maiandra GD"/>
                <w:sz w:val="24"/>
                <w:szCs w:val="24"/>
              </w:rPr>
            </w:pPr>
          </w:p>
        </w:tc>
        <w:tc>
          <w:tcPr>
            <w:tcW w:w="1564" w:type="dxa"/>
          </w:tcPr>
          <w:p w:rsidR="00F5047A" w:rsidRPr="00F5047A" w:rsidRDefault="00F5047A" w:rsidP="00C33E62">
            <w:pPr>
              <w:rPr>
                <w:rFonts w:eastAsia="Maiandra GD"/>
                <w:sz w:val="24"/>
                <w:szCs w:val="24"/>
              </w:rPr>
            </w:pPr>
          </w:p>
        </w:tc>
        <w:tc>
          <w:tcPr>
            <w:tcW w:w="1852" w:type="dxa"/>
          </w:tcPr>
          <w:p w:rsidR="00F5047A" w:rsidRPr="00F5047A" w:rsidRDefault="00F5047A" w:rsidP="00C33E62">
            <w:pPr>
              <w:rPr>
                <w:rFonts w:eastAsia="Maiandra GD"/>
                <w:sz w:val="24"/>
                <w:szCs w:val="24"/>
              </w:rPr>
            </w:pPr>
          </w:p>
        </w:tc>
        <w:tc>
          <w:tcPr>
            <w:tcW w:w="1680" w:type="dxa"/>
          </w:tcPr>
          <w:p w:rsidR="00F5047A" w:rsidRPr="00F5047A" w:rsidRDefault="00F5047A" w:rsidP="00C33E62">
            <w:pPr>
              <w:rPr>
                <w:rFonts w:eastAsia="Maiandra GD"/>
                <w:sz w:val="24"/>
                <w:szCs w:val="24"/>
              </w:rPr>
            </w:pPr>
          </w:p>
        </w:tc>
      </w:tr>
      <w:tr w:rsidR="00F5047A" w:rsidRPr="00F5047A" w:rsidTr="00C33E62">
        <w:trPr>
          <w:trHeight w:hRule="exact" w:val="711"/>
        </w:trPr>
        <w:tc>
          <w:tcPr>
            <w:tcW w:w="852" w:type="dxa"/>
          </w:tcPr>
          <w:p w:rsidR="00F5047A" w:rsidRPr="00F5047A" w:rsidRDefault="00F5047A" w:rsidP="00C33E62">
            <w:pPr>
              <w:spacing w:before="136"/>
              <w:ind w:left="3"/>
              <w:jc w:val="center"/>
              <w:rPr>
                <w:rFonts w:eastAsia="Maiandra GD"/>
                <w:sz w:val="24"/>
                <w:szCs w:val="24"/>
              </w:rPr>
            </w:pPr>
            <w:r w:rsidRPr="00F5047A">
              <w:rPr>
                <w:rFonts w:eastAsia="Maiandra GD"/>
                <w:sz w:val="24"/>
                <w:szCs w:val="24"/>
              </w:rPr>
              <w:t>4</w:t>
            </w:r>
          </w:p>
        </w:tc>
        <w:tc>
          <w:tcPr>
            <w:tcW w:w="2162" w:type="dxa"/>
          </w:tcPr>
          <w:p w:rsidR="00F5047A" w:rsidRPr="00F5047A" w:rsidRDefault="00F5047A" w:rsidP="00C33E62">
            <w:pPr>
              <w:spacing w:before="136"/>
              <w:ind w:left="67"/>
              <w:rPr>
                <w:rFonts w:eastAsia="Maiandra GD"/>
                <w:sz w:val="24"/>
                <w:szCs w:val="24"/>
              </w:rPr>
            </w:pPr>
            <w:r w:rsidRPr="00F5047A">
              <w:rPr>
                <w:rFonts w:eastAsia="Maiandra GD"/>
                <w:sz w:val="24"/>
                <w:szCs w:val="24"/>
              </w:rPr>
              <w:t>Aktif Dizin</w:t>
            </w:r>
          </w:p>
        </w:tc>
        <w:tc>
          <w:tcPr>
            <w:tcW w:w="1347" w:type="dxa"/>
          </w:tcPr>
          <w:p w:rsidR="00F5047A" w:rsidRPr="00F5047A" w:rsidRDefault="00F5047A" w:rsidP="00C33E62">
            <w:pPr>
              <w:rPr>
                <w:rFonts w:eastAsia="Maiandra GD"/>
                <w:sz w:val="24"/>
                <w:szCs w:val="24"/>
              </w:rPr>
            </w:pPr>
          </w:p>
        </w:tc>
        <w:tc>
          <w:tcPr>
            <w:tcW w:w="1304" w:type="dxa"/>
          </w:tcPr>
          <w:p w:rsidR="00F5047A" w:rsidRPr="00F5047A" w:rsidRDefault="00F5047A" w:rsidP="00C33E62">
            <w:pPr>
              <w:rPr>
                <w:rFonts w:eastAsia="Maiandra GD"/>
                <w:sz w:val="24"/>
                <w:szCs w:val="24"/>
              </w:rPr>
            </w:pPr>
          </w:p>
        </w:tc>
        <w:tc>
          <w:tcPr>
            <w:tcW w:w="1564" w:type="dxa"/>
          </w:tcPr>
          <w:p w:rsidR="00F5047A" w:rsidRPr="00F5047A" w:rsidRDefault="00F5047A" w:rsidP="00C33E62">
            <w:pPr>
              <w:rPr>
                <w:rFonts w:eastAsia="Maiandra GD"/>
                <w:sz w:val="24"/>
                <w:szCs w:val="24"/>
              </w:rPr>
            </w:pPr>
          </w:p>
        </w:tc>
        <w:tc>
          <w:tcPr>
            <w:tcW w:w="1852" w:type="dxa"/>
          </w:tcPr>
          <w:p w:rsidR="00F5047A" w:rsidRPr="00F5047A" w:rsidRDefault="00F5047A" w:rsidP="00C33E62">
            <w:pPr>
              <w:rPr>
                <w:rFonts w:eastAsia="Maiandra GD"/>
                <w:sz w:val="24"/>
                <w:szCs w:val="24"/>
              </w:rPr>
            </w:pPr>
          </w:p>
        </w:tc>
        <w:tc>
          <w:tcPr>
            <w:tcW w:w="1680" w:type="dxa"/>
          </w:tcPr>
          <w:p w:rsidR="00F5047A" w:rsidRPr="00F5047A" w:rsidRDefault="00F5047A" w:rsidP="00C33E62">
            <w:pPr>
              <w:rPr>
                <w:rFonts w:eastAsia="Maiandra GD"/>
                <w:sz w:val="24"/>
                <w:szCs w:val="24"/>
              </w:rPr>
            </w:pPr>
          </w:p>
        </w:tc>
      </w:tr>
    </w:tbl>
    <w:p w:rsidR="00F5047A" w:rsidRPr="00F5047A" w:rsidRDefault="00F5047A" w:rsidP="00F5047A">
      <w:pPr>
        <w:pStyle w:val="GvdeMetni"/>
        <w:rPr>
          <w:sz w:val="24"/>
          <w:szCs w:val="24"/>
        </w:rPr>
      </w:pPr>
    </w:p>
    <w:p w:rsidR="00F5047A" w:rsidRPr="00F5047A" w:rsidRDefault="00F5047A" w:rsidP="00F5047A">
      <w:pPr>
        <w:pStyle w:val="GvdeMetni"/>
        <w:numPr>
          <w:ilvl w:val="0"/>
          <w:numId w:val="3"/>
        </w:numPr>
        <w:spacing w:before="9" w:after="1"/>
        <w:jc w:val="both"/>
        <w:rPr>
          <w:sz w:val="24"/>
          <w:szCs w:val="24"/>
        </w:rPr>
      </w:pPr>
      <w:r>
        <w:rPr>
          <w:sz w:val="24"/>
          <w:szCs w:val="24"/>
        </w:rPr>
        <w:t xml:space="preserve">YAPTIRIM </w:t>
      </w:r>
      <w:r w:rsidRPr="00F5047A">
        <w:rPr>
          <w:sz w:val="24"/>
          <w:szCs w:val="24"/>
        </w:rPr>
        <w:t>Bu politikanın ihlali durumunda, BGYS Disiplin P</w:t>
      </w:r>
      <w:r>
        <w:rPr>
          <w:sz w:val="24"/>
          <w:szCs w:val="24"/>
        </w:rPr>
        <w:t xml:space="preserve">rosedürü Dokümanında belirtilen </w:t>
      </w:r>
      <w:r w:rsidRPr="00F5047A">
        <w:rPr>
          <w:sz w:val="24"/>
          <w:szCs w:val="24"/>
        </w:rPr>
        <w:t>hususlar  ve ilgili maddeleri esas alınarak işlem yapılır</w:t>
      </w:r>
    </w:p>
    <w:p w:rsidR="00F5047A" w:rsidRPr="00DC3BD0" w:rsidRDefault="00F5047A" w:rsidP="00F5047A">
      <w:pPr>
        <w:jc w:val="both"/>
        <w:rPr>
          <w:sz w:val="24"/>
          <w:szCs w:val="24"/>
        </w:rPr>
      </w:pPr>
    </w:p>
    <w:sectPr w:rsidR="00F5047A" w:rsidRPr="00DC3BD0" w:rsidSect="00CF75BE">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68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3951" w:rsidRDefault="00053951" w:rsidP="00DB425E">
      <w:r>
        <w:separator/>
      </w:r>
    </w:p>
  </w:endnote>
  <w:endnote w:type="continuationSeparator" w:id="1">
    <w:p w:rsidR="00053951" w:rsidRDefault="00053951" w:rsidP="00DB42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aiandra GD">
    <w:altName w:val="Maiandra GD"/>
    <w:panose1 w:val="020E0502030308020204"/>
    <w:charset w:val="00"/>
    <w:family w:val="swiss"/>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584" w:rsidRDefault="003E6584">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48" w:type="dxa"/>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3402"/>
      <w:gridCol w:w="3686"/>
      <w:gridCol w:w="3260"/>
    </w:tblGrid>
    <w:tr w:rsidR="00D84359" w:rsidTr="00D84359">
      <w:trPr>
        <w:trHeight w:val="270"/>
        <w:tblCellSpacing w:w="20" w:type="dxa"/>
      </w:trPr>
      <w:tc>
        <w:tcPr>
          <w:tcW w:w="3342" w:type="dxa"/>
          <w:tcBorders>
            <w:top w:val="outset" w:sz="6" w:space="0" w:color="auto"/>
            <w:left w:val="outset" w:sz="6" w:space="0" w:color="auto"/>
            <w:bottom w:val="outset" w:sz="6" w:space="0" w:color="auto"/>
            <w:right w:val="outset" w:sz="6" w:space="0" w:color="auto"/>
          </w:tcBorders>
          <w:vAlign w:val="center"/>
          <w:hideMark/>
        </w:tcPr>
        <w:p w:rsidR="00D84359" w:rsidRDefault="00D84359">
          <w:pPr>
            <w:pStyle w:val="stbilgi"/>
            <w:tabs>
              <w:tab w:val="left" w:pos="708"/>
            </w:tabs>
            <w:spacing w:line="192" w:lineRule="auto"/>
            <w:jc w:val="center"/>
            <w:rPr>
              <w:rFonts w:eastAsia="Times New Roman"/>
              <w:b/>
              <w:sz w:val="12"/>
              <w:lang w:eastAsia="ar-SA"/>
            </w:rPr>
          </w:pPr>
          <w:r>
            <w:rPr>
              <w:b/>
              <w:sz w:val="12"/>
            </w:rPr>
            <w:t>HAZIRLAYAN</w:t>
          </w:r>
        </w:p>
      </w:tc>
      <w:tc>
        <w:tcPr>
          <w:tcW w:w="3646" w:type="dxa"/>
          <w:tcBorders>
            <w:top w:val="outset" w:sz="6" w:space="0" w:color="auto"/>
            <w:left w:val="outset" w:sz="6" w:space="0" w:color="auto"/>
            <w:bottom w:val="outset" w:sz="6" w:space="0" w:color="auto"/>
            <w:right w:val="outset" w:sz="6" w:space="0" w:color="auto"/>
          </w:tcBorders>
          <w:vAlign w:val="center"/>
          <w:hideMark/>
        </w:tcPr>
        <w:p w:rsidR="00D84359" w:rsidRDefault="00D84359">
          <w:pPr>
            <w:pStyle w:val="stbilgi"/>
            <w:tabs>
              <w:tab w:val="left" w:pos="708"/>
            </w:tabs>
            <w:spacing w:line="192" w:lineRule="auto"/>
            <w:jc w:val="center"/>
            <w:rPr>
              <w:rFonts w:eastAsia="Times New Roman"/>
              <w:b/>
              <w:sz w:val="12"/>
              <w:lang w:eastAsia="ar-SA"/>
            </w:rPr>
          </w:pPr>
          <w:r>
            <w:rPr>
              <w:b/>
              <w:sz w:val="12"/>
            </w:rPr>
            <w:t>KONTROL EDEN</w:t>
          </w:r>
        </w:p>
      </w:tc>
      <w:tc>
        <w:tcPr>
          <w:tcW w:w="3200" w:type="dxa"/>
          <w:tcBorders>
            <w:top w:val="outset" w:sz="6" w:space="0" w:color="auto"/>
            <w:left w:val="outset" w:sz="6" w:space="0" w:color="auto"/>
            <w:bottom w:val="outset" w:sz="6" w:space="0" w:color="auto"/>
            <w:right w:val="outset" w:sz="6" w:space="0" w:color="auto"/>
          </w:tcBorders>
          <w:vAlign w:val="center"/>
          <w:hideMark/>
        </w:tcPr>
        <w:p w:rsidR="00D84359" w:rsidRDefault="00D84359">
          <w:pPr>
            <w:pStyle w:val="stbilgi"/>
            <w:tabs>
              <w:tab w:val="left" w:pos="708"/>
            </w:tabs>
            <w:spacing w:line="192" w:lineRule="auto"/>
            <w:jc w:val="center"/>
            <w:rPr>
              <w:rFonts w:eastAsia="Times New Roman"/>
              <w:b/>
              <w:sz w:val="12"/>
              <w:lang w:eastAsia="ar-SA"/>
            </w:rPr>
          </w:pPr>
          <w:r>
            <w:rPr>
              <w:b/>
              <w:sz w:val="12"/>
            </w:rPr>
            <w:t>ONAYLAYAN</w:t>
          </w:r>
        </w:p>
      </w:tc>
    </w:tr>
    <w:tr w:rsidR="00D84359" w:rsidTr="00CF75BE">
      <w:trPr>
        <w:trHeight w:val="158"/>
        <w:tblCellSpacing w:w="20" w:type="dxa"/>
      </w:trPr>
      <w:tc>
        <w:tcPr>
          <w:tcW w:w="3342" w:type="dxa"/>
          <w:tcBorders>
            <w:top w:val="outset" w:sz="6" w:space="0" w:color="auto"/>
            <w:left w:val="outset" w:sz="6" w:space="0" w:color="auto"/>
            <w:bottom w:val="outset" w:sz="6" w:space="0" w:color="auto"/>
            <w:right w:val="outset" w:sz="6" w:space="0" w:color="auto"/>
          </w:tcBorders>
          <w:hideMark/>
        </w:tcPr>
        <w:p w:rsidR="00D84359" w:rsidRPr="00CF75BE" w:rsidRDefault="00D84359" w:rsidP="00CF75BE">
          <w:pPr>
            <w:pStyle w:val="AralkYok"/>
            <w:spacing w:line="276" w:lineRule="auto"/>
            <w:jc w:val="center"/>
            <w:rPr>
              <w:rFonts w:cs="Times New Roman"/>
              <w:b/>
              <w:sz w:val="14"/>
              <w:szCs w:val="16"/>
            </w:rPr>
          </w:pPr>
          <w:r>
            <w:rPr>
              <w:b/>
              <w:sz w:val="14"/>
              <w:szCs w:val="16"/>
            </w:rPr>
            <w:t>Bilgi İşlem Kalite Birim Sorumlusu</w:t>
          </w:r>
        </w:p>
      </w:tc>
      <w:tc>
        <w:tcPr>
          <w:tcW w:w="3646" w:type="dxa"/>
          <w:tcBorders>
            <w:top w:val="outset" w:sz="6" w:space="0" w:color="auto"/>
            <w:left w:val="outset" w:sz="6" w:space="0" w:color="auto"/>
            <w:bottom w:val="outset" w:sz="6" w:space="0" w:color="auto"/>
            <w:right w:val="outset" w:sz="6" w:space="0" w:color="auto"/>
          </w:tcBorders>
          <w:hideMark/>
        </w:tcPr>
        <w:p w:rsidR="00D84359" w:rsidRPr="00CF75BE" w:rsidRDefault="00D84359" w:rsidP="00CF75BE">
          <w:pPr>
            <w:pStyle w:val="AralkYok"/>
            <w:spacing w:line="276" w:lineRule="auto"/>
            <w:jc w:val="center"/>
            <w:rPr>
              <w:rFonts w:cs="Times New Roman"/>
              <w:b/>
              <w:sz w:val="14"/>
              <w:szCs w:val="16"/>
              <w:lang w:eastAsia="ar-SA"/>
            </w:rPr>
          </w:pPr>
          <w:r>
            <w:rPr>
              <w:b/>
              <w:sz w:val="14"/>
              <w:szCs w:val="16"/>
            </w:rPr>
            <w:t>Kalite Yönetim Direktörü</w:t>
          </w:r>
        </w:p>
      </w:tc>
      <w:tc>
        <w:tcPr>
          <w:tcW w:w="3200" w:type="dxa"/>
          <w:tcBorders>
            <w:top w:val="outset" w:sz="6" w:space="0" w:color="auto"/>
            <w:left w:val="outset" w:sz="6" w:space="0" w:color="auto"/>
            <w:bottom w:val="outset" w:sz="6" w:space="0" w:color="auto"/>
            <w:right w:val="outset" w:sz="6" w:space="0" w:color="auto"/>
          </w:tcBorders>
          <w:hideMark/>
        </w:tcPr>
        <w:p w:rsidR="00D84359" w:rsidRPr="00CF75BE" w:rsidRDefault="00D84359" w:rsidP="00CF75BE">
          <w:pPr>
            <w:pStyle w:val="AralkYok"/>
            <w:spacing w:line="276" w:lineRule="auto"/>
            <w:jc w:val="center"/>
            <w:rPr>
              <w:rFonts w:cs="Times New Roman"/>
              <w:b/>
              <w:sz w:val="14"/>
              <w:szCs w:val="16"/>
              <w:lang w:eastAsia="ar-SA"/>
            </w:rPr>
          </w:pPr>
          <w:r>
            <w:rPr>
              <w:b/>
              <w:sz w:val="14"/>
              <w:szCs w:val="16"/>
            </w:rPr>
            <w:t>Başhekim</w:t>
          </w:r>
        </w:p>
      </w:tc>
    </w:tr>
  </w:tbl>
  <w:p w:rsidR="00A618AE" w:rsidRDefault="00A618AE">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584" w:rsidRDefault="003E6584">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3951" w:rsidRDefault="00053951" w:rsidP="00DB425E">
      <w:r>
        <w:separator/>
      </w:r>
    </w:p>
  </w:footnote>
  <w:footnote w:type="continuationSeparator" w:id="1">
    <w:p w:rsidR="00053951" w:rsidRDefault="00053951" w:rsidP="00DB42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584" w:rsidRDefault="003E6584">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62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2410"/>
      <w:gridCol w:w="2410"/>
      <w:gridCol w:w="1910"/>
      <w:gridCol w:w="1201"/>
    </w:tblGrid>
    <w:tr w:rsidR="00A618AE" w:rsidRPr="00FC1101" w:rsidTr="00D84359">
      <w:trPr>
        <w:trHeight w:val="1406"/>
      </w:trPr>
      <w:tc>
        <w:tcPr>
          <w:tcW w:w="2694" w:type="dxa"/>
          <w:vAlign w:val="center"/>
        </w:tcPr>
        <w:p w:rsidR="00A618AE" w:rsidRPr="00C10B10" w:rsidRDefault="00F224CD" w:rsidP="00A618AE">
          <w:pPr>
            <w:pStyle w:val="stbilgi"/>
            <w:jc w:val="center"/>
            <w:rPr>
              <w:sz w:val="18"/>
              <w:szCs w:val="18"/>
            </w:rPr>
          </w:pPr>
          <w:r w:rsidRPr="00F224CD">
            <w:rPr>
              <w:noProof/>
              <w:sz w:val="18"/>
              <w:szCs w:val="18"/>
              <w:lang w:bidi="ar-SA"/>
            </w:rPr>
            <w:drawing>
              <wp:inline distT="0" distB="0" distL="0" distR="0">
                <wp:extent cx="923925" cy="800100"/>
                <wp:effectExtent l="0" t="0" r="0" b="0"/>
                <wp:docPr id="1" name="Resim 1" descr="ARMA LOGO TÜRKÇE.png"/>
                <wp:cNvGraphicFramePr/>
                <a:graphic xmlns:a="http://schemas.openxmlformats.org/drawingml/2006/main">
                  <a:graphicData uri="http://schemas.openxmlformats.org/drawingml/2006/picture">
                    <pic:pic xmlns:pic="http://schemas.openxmlformats.org/drawingml/2006/picture">
                      <pic:nvPicPr>
                        <pic:cNvPr id="0" name="Resim 1" descr="ARMA LOGO TÜRKÇE.png"/>
                        <pic:cNvPicPr>
                          <a:picLocks noChangeAspect="1" noChangeArrowheads="1"/>
                        </pic:cNvPicPr>
                      </pic:nvPicPr>
                      <pic:blipFill>
                        <a:blip r:embed="rId1"/>
                        <a:srcRect/>
                        <a:stretch>
                          <a:fillRect/>
                        </a:stretch>
                      </pic:blipFill>
                      <pic:spPr bwMode="auto">
                        <a:xfrm>
                          <a:off x="0" y="0"/>
                          <a:ext cx="923925" cy="800100"/>
                        </a:xfrm>
                        <a:prstGeom prst="rect">
                          <a:avLst/>
                        </a:prstGeom>
                        <a:noFill/>
                        <a:ln w="9525">
                          <a:noFill/>
                          <a:miter lim="800000"/>
                          <a:headEnd/>
                          <a:tailEnd/>
                        </a:ln>
                      </pic:spPr>
                    </pic:pic>
                  </a:graphicData>
                </a:graphic>
              </wp:inline>
            </w:drawing>
          </w:r>
        </w:p>
      </w:tc>
      <w:tc>
        <w:tcPr>
          <w:tcW w:w="7931" w:type="dxa"/>
          <w:gridSpan w:val="4"/>
          <w:vAlign w:val="center"/>
        </w:tcPr>
        <w:p w:rsidR="00575E1D" w:rsidRDefault="00575E1D" w:rsidP="00575E1D">
          <w:pPr>
            <w:adjustRightInd w:val="0"/>
            <w:jc w:val="center"/>
            <w:rPr>
              <w:b/>
              <w:sz w:val="18"/>
              <w:szCs w:val="20"/>
            </w:rPr>
          </w:pPr>
          <w:r>
            <w:rPr>
              <w:b/>
              <w:sz w:val="18"/>
              <w:szCs w:val="20"/>
            </w:rPr>
            <w:t>T.C.</w:t>
          </w:r>
        </w:p>
        <w:p w:rsidR="00575E1D" w:rsidRDefault="00575E1D" w:rsidP="00575E1D">
          <w:pPr>
            <w:adjustRightInd w:val="0"/>
            <w:jc w:val="center"/>
            <w:rPr>
              <w:b/>
              <w:sz w:val="18"/>
              <w:szCs w:val="20"/>
            </w:rPr>
          </w:pPr>
          <w:r>
            <w:rPr>
              <w:b/>
              <w:sz w:val="18"/>
              <w:szCs w:val="20"/>
            </w:rPr>
            <w:t>SAĞLIK BAKANLIĞI</w:t>
          </w:r>
        </w:p>
        <w:p w:rsidR="00575E1D" w:rsidRDefault="00575E1D" w:rsidP="00575E1D">
          <w:pPr>
            <w:adjustRightInd w:val="0"/>
            <w:jc w:val="center"/>
            <w:rPr>
              <w:b/>
              <w:sz w:val="18"/>
              <w:szCs w:val="20"/>
            </w:rPr>
          </w:pPr>
          <w:r>
            <w:rPr>
              <w:b/>
              <w:sz w:val="18"/>
              <w:szCs w:val="20"/>
            </w:rPr>
            <w:t>Karaman İl Sağlık Müdürlüğü</w:t>
          </w:r>
        </w:p>
        <w:p w:rsidR="00575E1D" w:rsidRDefault="00575E1D" w:rsidP="00575E1D">
          <w:pPr>
            <w:adjustRightInd w:val="0"/>
            <w:jc w:val="center"/>
            <w:rPr>
              <w:color w:val="000000"/>
              <w:sz w:val="20"/>
            </w:rPr>
          </w:pPr>
          <w:r>
            <w:rPr>
              <w:b/>
              <w:sz w:val="18"/>
              <w:szCs w:val="20"/>
            </w:rPr>
            <w:t>Ermenek Devlet Hastanesi</w:t>
          </w:r>
        </w:p>
        <w:p w:rsidR="00A618AE" w:rsidRPr="00DB425E" w:rsidRDefault="00F11C73" w:rsidP="00010559">
          <w:pPr>
            <w:jc w:val="center"/>
            <w:rPr>
              <w:b/>
            </w:rPr>
          </w:pPr>
          <w:r w:rsidRPr="00D84359">
            <w:rPr>
              <w:b/>
              <w:sz w:val="24"/>
            </w:rPr>
            <w:t>YEDEKLEME</w:t>
          </w:r>
          <w:r w:rsidR="009A0D82" w:rsidRPr="00D84359">
            <w:rPr>
              <w:b/>
              <w:sz w:val="24"/>
            </w:rPr>
            <w:t xml:space="preserve"> POLİTİ</w:t>
          </w:r>
          <w:r w:rsidR="00A91083" w:rsidRPr="00D84359">
            <w:rPr>
              <w:b/>
              <w:sz w:val="24"/>
            </w:rPr>
            <w:t>KASI</w:t>
          </w:r>
        </w:p>
      </w:tc>
    </w:tr>
    <w:tr w:rsidR="00A618AE" w:rsidRPr="00C10B10" w:rsidTr="00D84359">
      <w:trPr>
        <w:trHeight w:val="195"/>
      </w:trPr>
      <w:tc>
        <w:tcPr>
          <w:tcW w:w="2694" w:type="dxa"/>
          <w:vAlign w:val="center"/>
        </w:tcPr>
        <w:p w:rsidR="00A618AE" w:rsidRPr="00D84359" w:rsidRDefault="00A618AE" w:rsidP="00575E1D">
          <w:pPr>
            <w:pStyle w:val="stbilgi"/>
            <w:jc w:val="both"/>
            <w:rPr>
              <w:rStyle w:val="SayfaNumaras"/>
              <w:color w:val="000000"/>
              <w:sz w:val="16"/>
              <w:szCs w:val="18"/>
            </w:rPr>
          </w:pPr>
          <w:r w:rsidRPr="00D84359">
            <w:rPr>
              <w:b/>
              <w:sz w:val="16"/>
              <w:szCs w:val="18"/>
            </w:rPr>
            <w:t>Doküman Kodu :</w:t>
          </w:r>
          <w:r w:rsidRPr="00D84359">
            <w:rPr>
              <w:sz w:val="16"/>
              <w:szCs w:val="18"/>
            </w:rPr>
            <w:t xml:space="preserve"> </w:t>
          </w:r>
          <w:r w:rsidR="00575E1D" w:rsidRPr="00D84359">
            <w:rPr>
              <w:sz w:val="16"/>
              <w:szCs w:val="18"/>
            </w:rPr>
            <w:t>BY</w:t>
          </w:r>
          <w:r w:rsidRPr="00D84359">
            <w:rPr>
              <w:sz w:val="16"/>
              <w:szCs w:val="18"/>
            </w:rPr>
            <w:t>-PL</w:t>
          </w:r>
          <w:r w:rsidR="00575E1D" w:rsidRPr="00D84359">
            <w:rPr>
              <w:sz w:val="16"/>
              <w:szCs w:val="18"/>
            </w:rPr>
            <w:t>T-05</w:t>
          </w:r>
        </w:p>
      </w:tc>
      <w:tc>
        <w:tcPr>
          <w:tcW w:w="2410" w:type="dxa"/>
          <w:vAlign w:val="center"/>
        </w:tcPr>
        <w:p w:rsidR="00A618AE" w:rsidRPr="00D84359" w:rsidRDefault="00A618AE" w:rsidP="00A91083">
          <w:pPr>
            <w:pStyle w:val="stbilgi"/>
            <w:jc w:val="both"/>
            <w:rPr>
              <w:rStyle w:val="SayfaNumaras"/>
              <w:color w:val="000000"/>
              <w:sz w:val="16"/>
              <w:szCs w:val="18"/>
            </w:rPr>
          </w:pPr>
          <w:r w:rsidRPr="00D84359">
            <w:rPr>
              <w:b/>
              <w:sz w:val="16"/>
              <w:szCs w:val="18"/>
            </w:rPr>
            <w:t>Yayın Tarihi :</w:t>
          </w:r>
          <w:r w:rsidRPr="00D84359">
            <w:rPr>
              <w:sz w:val="16"/>
              <w:szCs w:val="18"/>
            </w:rPr>
            <w:t xml:space="preserve"> </w:t>
          </w:r>
          <w:r w:rsidR="00A91083" w:rsidRPr="00D84359">
            <w:rPr>
              <w:sz w:val="16"/>
              <w:szCs w:val="18"/>
            </w:rPr>
            <w:t>EKİM</w:t>
          </w:r>
          <w:r w:rsidRPr="00D84359">
            <w:rPr>
              <w:sz w:val="16"/>
              <w:szCs w:val="18"/>
            </w:rPr>
            <w:t xml:space="preserve"> 2018</w:t>
          </w:r>
        </w:p>
      </w:tc>
      <w:tc>
        <w:tcPr>
          <w:tcW w:w="2410" w:type="dxa"/>
          <w:vAlign w:val="center"/>
        </w:tcPr>
        <w:p w:rsidR="00A618AE" w:rsidRPr="00D84359" w:rsidRDefault="00A618AE" w:rsidP="00A618AE">
          <w:pPr>
            <w:pStyle w:val="stbilgi"/>
            <w:rPr>
              <w:rStyle w:val="SayfaNumaras"/>
              <w:color w:val="000000"/>
              <w:sz w:val="16"/>
              <w:szCs w:val="18"/>
            </w:rPr>
          </w:pPr>
          <w:r w:rsidRPr="00D84359">
            <w:rPr>
              <w:b/>
              <w:sz w:val="16"/>
              <w:szCs w:val="18"/>
            </w:rPr>
            <w:t>Revizyon Tarihi :</w:t>
          </w:r>
          <w:r w:rsidR="00D84359" w:rsidRPr="00D84359">
            <w:rPr>
              <w:sz w:val="16"/>
              <w:szCs w:val="18"/>
            </w:rPr>
            <w:t xml:space="preserve"> 08.04.2019</w:t>
          </w:r>
        </w:p>
      </w:tc>
      <w:tc>
        <w:tcPr>
          <w:tcW w:w="1910" w:type="dxa"/>
          <w:vAlign w:val="center"/>
        </w:tcPr>
        <w:p w:rsidR="00A618AE" w:rsidRPr="00D84359" w:rsidRDefault="00A618AE" w:rsidP="00A618AE">
          <w:pPr>
            <w:pStyle w:val="stbilgi"/>
            <w:jc w:val="both"/>
            <w:rPr>
              <w:rStyle w:val="SayfaNumaras"/>
              <w:color w:val="000000"/>
              <w:sz w:val="16"/>
              <w:szCs w:val="18"/>
            </w:rPr>
          </w:pPr>
          <w:r w:rsidRPr="00D84359">
            <w:rPr>
              <w:b/>
              <w:sz w:val="16"/>
              <w:szCs w:val="18"/>
            </w:rPr>
            <w:t>Revizyon No :</w:t>
          </w:r>
          <w:r w:rsidR="00D84359" w:rsidRPr="00D84359">
            <w:rPr>
              <w:sz w:val="16"/>
              <w:szCs w:val="18"/>
            </w:rPr>
            <w:t xml:space="preserve"> 01</w:t>
          </w:r>
        </w:p>
      </w:tc>
      <w:tc>
        <w:tcPr>
          <w:tcW w:w="1201" w:type="dxa"/>
          <w:vAlign w:val="center"/>
        </w:tcPr>
        <w:p w:rsidR="00A618AE" w:rsidRPr="00D84359" w:rsidRDefault="00A618AE" w:rsidP="00A618AE">
          <w:pPr>
            <w:pStyle w:val="stbilgi"/>
            <w:jc w:val="both"/>
            <w:rPr>
              <w:rStyle w:val="SayfaNumaras"/>
              <w:color w:val="000000"/>
              <w:sz w:val="16"/>
              <w:szCs w:val="18"/>
            </w:rPr>
          </w:pPr>
          <w:r w:rsidRPr="00D84359">
            <w:rPr>
              <w:b/>
              <w:sz w:val="16"/>
              <w:szCs w:val="18"/>
            </w:rPr>
            <w:t>Sayfa :</w:t>
          </w:r>
          <w:r w:rsidRPr="00D84359">
            <w:rPr>
              <w:sz w:val="16"/>
              <w:szCs w:val="18"/>
            </w:rPr>
            <w:t xml:space="preserve">  </w:t>
          </w:r>
          <w:r w:rsidR="00BE3AF0" w:rsidRPr="00D84359">
            <w:rPr>
              <w:rStyle w:val="SayfaNumaras"/>
              <w:color w:val="000000"/>
              <w:sz w:val="16"/>
              <w:szCs w:val="16"/>
            </w:rPr>
            <w:fldChar w:fldCharType="begin"/>
          </w:r>
          <w:r w:rsidRPr="00D84359">
            <w:rPr>
              <w:rStyle w:val="SayfaNumaras"/>
              <w:color w:val="000000"/>
              <w:sz w:val="16"/>
              <w:szCs w:val="16"/>
            </w:rPr>
            <w:instrText xml:space="preserve"> PAGE </w:instrText>
          </w:r>
          <w:r w:rsidR="00BE3AF0" w:rsidRPr="00D84359">
            <w:rPr>
              <w:rStyle w:val="SayfaNumaras"/>
              <w:color w:val="000000"/>
              <w:sz w:val="16"/>
              <w:szCs w:val="16"/>
            </w:rPr>
            <w:fldChar w:fldCharType="separate"/>
          </w:r>
          <w:r w:rsidR="00CF75BE">
            <w:rPr>
              <w:rStyle w:val="SayfaNumaras"/>
              <w:noProof/>
              <w:color w:val="000000"/>
              <w:sz w:val="16"/>
              <w:szCs w:val="16"/>
            </w:rPr>
            <w:t>2</w:t>
          </w:r>
          <w:r w:rsidR="00BE3AF0" w:rsidRPr="00D84359">
            <w:rPr>
              <w:rStyle w:val="SayfaNumaras"/>
              <w:color w:val="000000"/>
              <w:sz w:val="16"/>
              <w:szCs w:val="16"/>
            </w:rPr>
            <w:fldChar w:fldCharType="end"/>
          </w:r>
          <w:r w:rsidRPr="00D84359">
            <w:rPr>
              <w:rStyle w:val="SayfaNumaras"/>
              <w:color w:val="000000"/>
              <w:sz w:val="16"/>
              <w:szCs w:val="16"/>
            </w:rPr>
            <w:t>/</w:t>
          </w:r>
          <w:r w:rsidR="00BE3AF0" w:rsidRPr="00D84359">
            <w:rPr>
              <w:rStyle w:val="SayfaNumaras"/>
              <w:color w:val="000000"/>
              <w:sz w:val="16"/>
              <w:szCs w:val="16"/>
            </w:rPr>
            <w:fldChar w:fldCharType="begin"/>
          </w:r>
          <w:r w:rsidRPr="00D84359">
            <w:rPr>
              <w:rStyle w:val="SayfaNumaras"/>
              <w:color w:val="000000"/>
              <w:sz w:val="16"/>
              <w:szCs w:val="16"/>
            </w:rPr>
            <w:instrText xml:space="preserve"> NUMPAGES </w:instrText>
          </w:r>
          <w:r w:rsidR="00BE3AF0" w:rsidRPr="00D84359">
            <w:rPr>
              <w:rStyle w:val="SayfaNumaras"/>
              <w:color w:val="000000"/>
              <w:sz w:val="16"/>
              <w:szCs w:val="16"/>
            </w:rPr>
            <w:fldChar w:fldCharType="separate"/>
          </w:r>
          <w:r w:rsidR="00CF75BE">
            <w:rPr>
              <w:rStyle w:val="SayfaNumaras"/>
              <w:noProof/>
              <w:color w:val="000000"/>
              <w:sz w:val="16"/>
              <w:szCs w:val="16"/>
            </w:rPr>
            <w:t>2</w:t>
          </w:r>
          <w:r w:rsidR="00BE3AF0" w:rsidRPr="00D84359">
            <w:rPr>
              <w:rStyle w:val="SayfaNumaras"/>
              <w:color w:val="000000"/>
              <w:sz w:val="16"/>
              <w:szCs w:val="16"/>
            </w:rPr>
            <w:fldChar w:fldCharType="end"/>
          </w:r>
        </w:p>
      </w:tc>
    </w:tr>
  </w:tbl>
  <w:p w:rsidR="00A618AE" w:rsidRPr="00DB425E" w:rsidRDefault="00A618AE" w:rsidP="00DB425E">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584" w:rsidRDefault="003E6584">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7F2C5E"/>
    <w:multiLevelType w:val="hybridMultilevel"/>
    <w:tmpl w:val="794A85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7525574"/>
    <w:multiLevelType w:val="hybridMultilevel"/>
    <w:tmpl w:val="74DA4E6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84B0565"/>
    <w:multiLevelType w:val="multilevel"/>
    <w:tmpl w:val="BD34FD50"/>
    <w:lvl w:ilvl="0">
      <w:start w:val="4"/>
      <w:numFmt w:val="decimal"/>
      <w:lvlText w:val="%1"/>
      <w:lvlJc w:val="left"/>
      <w:pPr>
        <w:ind w:left="1665" w:hanging="557"/>
      </w:pPr>
      <w:rPr>
        <w:rFonts w:hint="default"/>
        <w:lang w:val="tr-TR" w:eastAsia="tr-TR" w:bidi="tr-TR"/>
      </w:rPr>
    </w:lvl>
    <w:lvl w:ilvl="1">
      <w:start w:val="2"/>
      <w:numFmt w:val="decimal"/>
      <w:lvlText w:val="%1.%2"/>
      <w:lvlJc w:val="left"/>
      <w:pPr>
        <w:ind w:left="1665" w:hanging="557"/>
      </w:pPr>
      <w:rPr>
        <w:rFonts w:hint="default"/>
        <w:lang w:val="tr-TR" w:eastAsia="tr-TR" w:bidi="tr-TR"/>
      </w:rPr>
    </w:lvl>
    <w:lvl w:ilvl="2">
      <w:start w:val="5"/>
      <w:numFmt w:val="decimal"/>
      <w:lvlText w:val="%1.%2.%3."/>
      <w:lvlJc w:val="left"/>
      <w:pPr>
        <w:ind w:left="1665" w:hanging="557"/>
      </w:pPr>
      <w:rPr>
        <w:rFonts w:ascii="Arial" w:eastAsia="Arial" w:hAnsi="Arial" w:cs="Arial" w:hint="default"/>
        <w:b/>
        <w:bCs/>
        <w:spacing w:val="-3"/>
        <w:w w:val="100"/>
        <w:sz w:val="20"/>
        <w:szCs w:val="20"/>
        <w:lang w:val="tr-TR" w:eastAsia="tr-TR" w:bidi="tr-TR"/>
      </w:rPr>
    </w:lvl>
    <w:lvl w:ilvl="3">
      <w:numFmt w:val="bullet"/>
      <w:lvlText w:val="•"/>
      <w:lvlJc w:val="left"/>
      <w:pPr>
        <w:ind w:left="4547" w:hanging="557"/>
      </w:pPr>
      <w:rPr>
        <w:rFonts w:hint="default"/>
        <w:lang w:val="tr-TR" w:eastAsia="tr-TR" w:bidi="tr-TR"/>
      </w:rPr>
    </w:lvl>
    <w:lvl w:ilvl="4">
      <w:numFmt w:val="bullet"/>
      <w:lvlText w:val="•"/>
      <w:lvlJc w:val="left"/>
      <w:pPr>
        <w:ind w:left="5510" w:hanging="557"/>
      </w:pPr>
      <w:rPr>
        <w:rFonts w:hint="default"/>
        <w:lang w:val="tr-TR" w:eastAsia="tr-TR" w:bidi="tr-TR"/>
      </w:rPr>
    </w:lvl>
    <w:lvl w:ilvl="5">
      <w:numFmt w:val="bullet"/>
      <w:lvlText w:val="•"/>
      <w:lvlJc w:val="left"/>
      <w:pPr>
        <w:ind w:left="6473" w:hanging="557"/>
      </w:pPr>
      <w:rPr>
        <w:rFonts w:hint="default"/>
        <w:lang w:val="tr-TR" w:eastAsia="tr-TR" w:bidi="tr-TR"/>
      </w:rPr>
    </w:lvl>
    <w:lvl w:ilvl="6">
      <w:numFmt w:val="bullet"/>
      <w:lvlText w:val="•"/>
      <w:lvlJc w:val="left"/>
      <w:pPr>
        <w:ind w:left="7435" w:hanging="557"/>
      </w:pPr>
      <w:rPr>
        <w:rFonts w:hint="default"/>
        <w:lang w:val="tr-TR" w:eastAsia="tr-TR" w:bidi="tr-TR"/>
      </w:rPr>
    </w:lvl>
    <w:lvl w:ilvl="7">
      <w:numFmt w:val="bullet"/>
      <w:lvlText w:val="•"/>
      <w:lvlJc w:val="left"/>
      <w:pPr>
        <w:ind w:left="8398" w:hanging="557"/>
      </w:pPr>
      <w:rPr>
        <w:rFonts w:hint="default"/>
        <w:lang w:val="tr-TR" w:eastAsia="tr-TR" w:bidi="tr-TR"/>
      </w:rPr>
    </w:lvl>
    <w:lvl w:ilvl="8">
      <w:numFmt w:val="bullet"/>
      <w:lvlText w:val="•"/>
      <w:lvlJc w:val="left"/>
      <w:pPr>
        <w:ind w:left="9361" w:hanging="557"/>
      </w:pPr>
      <w:rPr>
        <w:rFonts w:hint="default"/>
        <w:lang w:val="tr-TR" w:eastAsia="tr-TR" w:bidi="tr-TR"/>
      </w:rPr>
    </w:lvl>
  </w:abstractNum>
  <w:abstractNum w:abstractNumId="3">
    <w:nsid w:val="63E5253B"/>
    <w:multiLevelType w:val="multilevel"/>
    <w:tmpl w:val="B3B233B8"/>
    <w:lvl w:ilvl="0">
      <w:start w:val="1"/>
      <w:numFmt w:val="decimal"/>
      <w:lvlText w:val="%1."/>
      <w:lvlJc w:val="left"/>
      <w:pPr>
        <w:ind w:left="568" w:hanging="284"/>
        <w:jc w:val="right"/>
      </w:pPr>
      <w:rPr>
        <w:rFonts w:ascii="Arial" w:eastAsia="Arial" w:hAnsi="Arial" w:cs="Arial" w:hint="default"/>
        <w:b/>
        <w:bCs/>
        <w:spacing w:val="-1"/>
        <w:w w:val="100"/>
        <w:sz w:val="22"/>
        <w:szCs w:val="22"/>
        <w:lang w:val="tr-TR" w:eastAsia="tr-TR" w:bidi="tr-TR"/>
      </w:rPr>
    </w:lvl>
    <w:lvl w:ilvl="1">
      <w:start w:val="1"/>
      <w:numFmt w:val="decimal"/>
      <w:lvlText w:val="%1.%2."/>
      <w:lvlJc w:val="left"/>
      <w:pPr>
        <w:ind w:left="1077" w:hanging="433"/>
      </w:pPr>
      <w:rPr>
        <w:rFonts w:ascii="Arial" w:eastAsia="Arial" w:hAnsi="Arial" w:cs="Arial" w:hint="default"/>
        <w:b/>
        <w:bCs/>
        <w:w w:val="100"/>
        <w:sz w:val="22"/>
        <w:szCs w:val="22"/>
        <w:lang w:val="tr-TR" w:eastAsia="tr-TR" w:bidi="tr-TR"/>
      </w:rPr>
    </w:lvl>
    <w:lvl w:ilvl="2">
      <w:start w:val="1"/>
      <w:numFmt w:val="decimal"/>
      <w:lvlText w:val="%1.%2.%3."/>
      <w:lvlJc w:val="left"/>
      <w:pPr>
        <w:ind w:left="1562" w:hanging="557"/>
      </w:pPr>
      <w:rPr>
        <w:rFonts w:ascii="Arial" w:eastAsia="Arial" w:hAnsi="Arial" w:cs="Arial" w:hint="default"/>
        <w:b/>
        <w:bCs/>
        <w:spacing w:val="-3"/>
        <w:w w:val="100"/>
        <w:sz w:val="20"/>
        <w:szCs w:val="20"/>
        <w:lang w:val="tr-TR" w:eastAsia="tr-TR" w:bidi="tr-TR"/>
      </w:rPr>
    </w:lvl>
    <w:lvl w:ilvl="3">
      <w:numFmt w:val="bullet"/>
      <w:lvlText w:val="•"/>
      <w:lvlJc w:val="left"/>
      <w:pPr>
        <w:ind w:left="2760" w:hanging="557"/>
      </w:pPr>
      <w:rPr>
        <w:rFonts w:hint="default"/>
        <w:lang w:val="tr-TR" w:eastAsia="tr-TR" w:bidi="tr-TR"/>
      </w:rPr>
    </w:lvl>
    <w:lvl w:ilvl="4">
      <w:numFmt w:val="bullet"/>
      <w:lvlText w:val="•"/>
      <w:lvlJc w:val="left"/>
      <w:pPr>
        <w:ind w:left="3963" w:hanging="557"/>
      </w:pPr>
      <w:rPr>
        <w:rFonts w:hint="default"/>
        <w:lang w:val="tr-TR" w:eastAsia="tr-TR" w:bidi="tr-TR"/>
      </w:rPr>
    </w:lvl>
    <w:lvl w:ilvl="5">
      <w:numFmt w:val="bullet"/>
      <w:lvlText w:val="•"/>
      <w:lvlJc w:val="left"/>
      <w:pPr>
        <w:ind w:left="5166" w:hanging="557"/>
      </w:pPr>
      <w:rPr>
        <w:rFonts w:hint="default"/>
        <w:lang w:val="tr-TR" w:eastAsia="tr-TR" w:bidi="tr-TR"/>
      </w:rPr>
    </w:lvl>
    <w:lvl w:ilvl="6">
      <w:numFmt w:val="bullet"/>
      <w:lvlText w:val="•"/>
      <w:lvlJc w:val="left"/>
      <w:pPr>
        <w:ind w:left="6370" w:hanging="557"/>
      </w:pPr>
      <w:rPr>
        <w:rFonts w:hint="default"/>
        <w:lang w:val="tr-TR" w:eastAsia="tr-TR" w:bidi="tr-TR"/>
      </w:rPr>
    </w:lvl>
    <w:lvl w:ilvl="7">
      <w:numFmt w:val="bullet"/>
      <w:lvlText w:val="•"/>
      <w:lvlJc w:val="left"/>
      <w:pPr>
        <w:ind w:left="7573" w:hanging="557"/>
      </w:pPr>
      <w:rPr>
        <w:rFonts w:hint="default"/>
        <w:lang w:val="tr-TR" w:eastAsia="tr-TR" w:bidi="tr-TR"/>
      </w:rPr>
    </w:lvl>
    <w:lvl w:ilvl="8">
      <w:numFmt w:val="bullet"/>
      <w:lvlText w:val="•"/>
      <w:lvlJc w:val="left"/>
      <w:pPr>
        <w:ind w:left="8776" w:hanging="557"/>
      </w:pPr>
      <w:rPr>
        <w:rFonts w:hint="default"/>
        <w:lang w:val="tr-TR" w:eastAsia="tr-TR" w:bidi="tr-TR"/>
      </w:rPr>
    </w:lvl>
  </w:abstractNum>
  <w:abstractNum w:abstractNumId="4">
    <w:nsid w:val="66341D5E"/>
    <w:multiLevelType w:val="multilevel"/>
    <w:tmpl w:val="8350251E"/>
    <w:lvl w:ilvl="0">
      <w:start w:val="4"/>
      <w:numFmt w:val="decimal"/>
      <w:lvlText w:val="%1"/>
      <w:lvlJc w:val="left"/>
      <w:pPr>
        <w:ind w:left="1601" w:hanging="494"/>
      </w:pPr>
      <w:rPr>
        <w:rFonts w:hint="default"/>
        <w:lang w:val="tr-TR" w:eastAsia="tr-TR" w:bidi="tr-TR"/>
      </w:rPr>
    </w:lvl>
    <w:lvl w:ilvl="1">
      <w:start w:val="2"/>
      <w:numFmt w:val="decimal"/>
      <w:lvlText w:val="%1.%2"/>
      <w:lvlJc w:val="left"/>
      <w:pPr>
        <w:ind w:left="1601" w:hanging="494"/>
      </w:pPr>
      <w:rPr>
        <w:rFonts w:hint="default"/>
        <w:lang w:val="tr-TR" w:eastAsia="tr-TR" w:bidi="tr-TR"/>
      </w:rPr>
    </w:lvl>
    <w:lvl w:ilvl="2">
      <w:start w:val="2"/>
      <w:numFmt w:val="decimal"/>
      <w:lvlText w:val="%1.%2.%3"/>
      <w:lvlJc w:val="left"/>
      <w:pPr>
        <w:ind w:left="1601" w:hanging="494"/>
      </w:pPr>
      <w:rPr>
        <w:rFonts w:ascii="Arial" w:eastAsia="Arial" w:hAnsi="Arial" w:cs="Arial" w:hint="default"/>
        <w:b/>
        <w:bCs/>
        <w:spacing w:val="-3"/>
        <w:w w:val="100"/>
        <w:sz w:val="20"/>
        <w:szCs w:val="20"/>
        <w:lang w:val="tr-TR" w:eastAsia="tr-TR" w:bidi="tr-TR"/>
      </w:rPr>
    </w:lvl>
    <w:lvl w:ilvl="3">
      <w:numFmt w:val="bullet"/>
      <w:lvlText w:val="•"/>
      <w:lvlJc w:val="left"/>
      <w:pPr>
        <w:ind w:left="4505" w:hanging="494"/>
      </w:pPr>
      <w:rPr>
        <w:rFonts w:hint="default"/>
        <w:lang w:val="tr-TR" w:eastAsia="tr-TR" w:bidi="tr-TR"/>
      </w:rPr>
    </w:lvl>
    <w:lvl w:ilvl="4">
      <w:numFmt w:val="bullet"/>
      <w:lvlText w:val="•"/>
      <w:lvlJc w:val="left"/>
      <w:pPr>
        <w:ind w:left="5474" w:hanging="494"/>
      </w:pPr>
      <w:rPr>
        <w:rFonts w:hint="default"/>
        <w:lang w:val="tr-TR" w:eastAsia="tr-TR" w:bidi="tr-TR"/>
      </w:rPr>
    </w:lvl>
    <w:lvl w:ilvl="5">
      <w:numFmt w:val="bullet"/>
      <w:lvlText w:val="•"/>
      <w:lvlJc w:val="left"/>
      <w:pPr>
        <w:ind w:left="6443" w:hanging="494"/>
      </w:pPr>
      <w:rPr>
        <w:rFonts w:hint="default"/>
        <w:lang w:val="tr-TR" w:eastAsia="tr-TR" w:bidi="tr-TR"/>
      </w:rPr>
    </w:lvl>
    <w:lvl w:ilvl="6">
      <w:numFmt w:val="bullet"/>
      <w:lvlText w:val="•"/>
      <w:lvlJc w:val="left"/>
      <w:pPr>
        <w:ind w:left="7411" w:hanging="494"/>
      </w:pPr>
      <w:rPr>
        <w:rFonts w:hint="default"/>
        <w:lang w:val="tr-TR" w:eastAsia="tr-TR" w:bidi="tr-TR"/>
      </w:rPr>
    </w:lvl>
    <w:lvl w:ilvl="7">
      <w:numFmt w:val="bullet"/>
      <w:lvlText w:val="•"/>
      <w:lvlJc w:val="left"/>
      <w:pPr>
        <w:ind w:left="8380" w:hanging="494"/>
      </w:pPr>
      <w:rPr>
        <w:rFonts w:hint="default"/>
        <w:lang w:val="tr-TR" w:eastAsia="tr-TR" w:bidi="tr-TR"/>
      </w:rPr>
    </w:lvl>
    <w:lvl w:ilvl="8">
      <w:numFmt w:val="bullet"/>
      <w:lvlText w:val="•"/>
      <w:lvlJc w:val="left"/>
      <w:pPr>
        <w:ind w:left="9349" w:hanging="494"/>
      </w:pPr>
      <w:rPr>
        <w:rFonts w:hint="default"/>
        <w:lang w:val="tr-TR" w:eastAsia="tr-TR" w:bidi="tr-TR"/>
      </w:rPr>
    </w:lvl>
  </w:abstractNum>
  <w:abstractNum w:abstractNumId="5">
    <w:nsid w:val="6E5B574E"/>
    <w:multiLevelType w:val="multilevel"/>
    <w:tmpl w:val="B3B233B8"/>
    <w:lvl w:ilvl="0">
      <w:start w:val="1"/>
      <w:numFmt w:val="decimal"/>
      <w:lvlText w:val="%1."/>
      <w:lvlJc w:val="left"/>
      <w:pPr>
        <w:ind w:left="568" w:hanging="284"/>
        <w:jc w:val="right"/>
      </w:pPr>
      <w:rPr>
        <w:rFonts w:ascii="Arial" w:eastAsia="Arial" w:hAnsi="Arial" w:cs="Arial" w:hint="default"/>
        <w:b/>
        <w:bCs/>
        <w:spacing w:val="-1"/>
        <w:w w:val="100"/>
        <w:sz w:val="22"/>
        <w:szCs w:val="22"/>
        <w:lang w:val="tr-TR" w:eastAsia="tr-TR" w:bidi="tr-TR"/>
      </w:rPr>
    </w:lvl>
    <w:lvl w:ilvl="1">
      <w:start w:val="1"/>
      <w:numFmt w:val="decimal"/>
      <w:lvlText w:val="%1.%2."/>
      <w:lvlJc w:val="left"/>
      <w:pPr>
        <w:ind w:left="1077" w:hanging="433"/>
      </w:pPr>
      <w:rPr>
        <w:rFonts w:ascii="Arial" w:eastAsia="Arial" w:hAnsi="Arial" w:cs="Arial" w:hint="default"/>
        <w:b/>
        <w:bCs/>
        <w:w w:val="100"/>
        <w:sz w:val="22"/>
        <w:szCs w:val="22"/>
        <w:lang w:val="tr-TR" w:eastAsia="tr-TR" w:bidi="tr-TR"/>
      </w:rPr>
    </w:lvl>
    <w:lvl w:ilvl="2">
      <w:start w:val="1"/>
      <w:numFmt w:val="decimal"/>
      <w:lvlText w:val="%1.%2.%3."/>
      <w:lvlJc w:val="left"/>
      <w:pPr>
        <w:ind w:left="1562" w:hanging="557"/>
      </w:pPr>
      <w:rPr>
        <w:rFonts w:ascii="Arial" w:eastAsia="Arial" w:hAnsi="Arial" w:cs="Arial" w:hint="default"/>
        <w:b/>
        <w:bCs/>
        <w:spacing w:val="-3"/>
        <w:w w:val="100"/>
        <w:sz w:val="20"/>
        <w:szCs w:val="20"/>
        <w:lang w:val="tr-TR" w:eastAsia="tr-TR" w:bidi="tr-TR"/>
      </w:rPr>
    </w:lvl>
    <w:lvl w:ilvl="3">
      <w:numFmt w:val="bullet"/>
      <w:lvlText w:val="•"/>
      <w:lvlJc w:val="left"/>
      <w:pPr>
        <w:ind w:left="2760" w:hanging="557"/>
      </w:pPr>
      <w:rPr>
        <w:rFonts w:hint="default"/>
        <w:lang w:val="tr-TR" w:eastAsia="tr-TR" w:bidi="tr-TR"/>
      </w:rPr>
    </w:lvl>
    <w:lvl w:ilvl="4">
      <w:numFmt w:val="bullet"/>
      <w:lvlText w:val="•"/>
      <w:lvlJc w:val="left"/>
      <w:pPr>
        <w:ind w:left="3963" w:hanging="557"/>
      </w:pPr>
      <w:rPr>
        <w:rFonts w:hint="default"/>
        <w:lang w:val="tr-TR" w:eastAsia="tr-TR" w:bidi="tr-TR"/>
      </w:rPr>
    </w:lvl>
    <w:lvl w:ilvl="5">
      <w:numFmt w:val="bullet"/>
      <w:lvlText w:val="•"/>
      <w:lvlJc w:val="left"/>
      <w:pPr>
        <w:ind w:left="5166" w:hanging="557"/>
      </w:pPr>
      <w:rPr>
        <w:rFonts w:hint="default"/>
        <w:lang w:val="tr-TR" w:eastAsia="tr-TR" w:bidi="tr-TR"/>
      </w:rPr>
    </w:lvl>
    <w:lvl w:ilvl="6">
      <w:numFmt w:val="bullet"/>
      <w:lvlText w:val="•"/>
      <w:lvlJc w:val="left"/>
      <w:pPr>
        <w:ind w:left="6370" w:hanging="557"/>
      </w:pPr>
      <w:rPr>
        <w:rFonts w:hint="default"/>
        <w:lang w:val="tr-TR" w:eastAsia="tr-TR" w:bidi="tr-TR"/>
      </w:rPr>
    </w:lvl>
    <w:lvl w:ilvl="7">
      <w:numFmt w:val="bullet"/>
      <w:lvlText w:val="•"/>
      <w:lvlJc w:val="left"/>
      <w:pPr>
        <w:ind w:left="7573" w:hanging="557"/>
      </w:pPr>
      <w:rPr>
        <w:rFonts w:hint="default"/>
        <w:lang w:val="tr-TR" w:eastAsia="tr-TR" w:bidi="tr-TR"/>
      </w:rPr>
    </w:lvl>
    <w:lvl w:ilvl="8">
      <w:numFmt w:val="bullet"/>
      <w:lvlText w:val="•"/>
      <w:lvlJc w:val="left"/>
      <w:pPr>
        <w:ind w:left="8776" w:hanging="557"/>
      </w:pPr>
      <w:rPr>
        <w:rFonts w:hint="default"/>
        <w:lang w:val="tr-TR" w:eastAsia="tr-TR" w:bidi="tr-TR"/>
      </w:rPr>
    </w:lvl>
  </w:abstractNum>
  <w:num w:numId="1">
    <w:abstractNumId w:val="0"/>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hdrShapeDefaults>
    <o:shapedefaults v:ext="edit" spidmax="17410"/>
  </w:hdrShapeDefaults>
  <w:footnotePr>
    <w:footnote w:id="0"/>
    <w:footnote w:id="1"/>
  </w:footnotePr>
  <w:endnotePr>
    <w:endnote w:id="0"/>
    <w:endnote w:id="1"/>
  </w:endnotePr>
  <w:compat/>
  <w:rsids>
    <w:rsidRoot w:val="00BE3FEF"/>
    <w:rsid w:val="00005500"/>
    <w:rsid w:val="00010559"/>
    <w:rsid w:val="00013676"/>
    <w:rsid w:val="000409A2"/>
    <w:rsid w:val="00053951"/>
    <w:rsid w:val="00073A18"/>
    <w:rsid w:val="00080F1D"/>
    <w:rsid w:val="00122A9A"/>
    <w:rsid w:val="00140227"/>
    <w:rsid w:val="00155A3D"/>
    <w:rsid w:val="00160B1E"/>
    <w:rsid w:val="00193993"/>
    <w:rsid w:val="0019777B"/>
    <w:rsid w:val="001A25D8"/>
    <w:rsid w:val="00210165"/>
    <w:rsid w:val="00210A1D"/>
    <w:rsid w:val="0022441F"/>
    <w:rsid w:val="00257757"/>
    <w:rsid w:val="0030248D"/>
    <w:rsid w:val="00320958"/>
    <w:rsid w:val="0033507D"/>
    <w:rsid w:val="00335307"/>
    <w:rsid w:val="003667ED"/>
    <w:rsid w:val="00376472"/>
    <w:rsid w:val="00386E77"/>
    <w:rsid w:val="003D1330"/>
    <w:rsid w:val="003E6584"/>
    <w:rsid w:val="00417F60"/>
    <w:rsid w:val="0042233E"/>
    <w:rsid w:val="004A7F5E"/>
    <w:rsid w:val="004C21D4"/>
    <w:rsid w:val="004E6D52"/>
    <w:rsid w:val="004F4A7C"/>
    <w:rsid w:val="00560656"/>
    <w:rsid w:val="00567230"/>
    <w:rsid w:val="00575E1D"/>
    <w:rsid w:val="00582295"/>
    <w:rsid w:val="005C4E11"/>
    <w:rsid w:val="005C566D"/>
    <w:rsid w:val="005F7792"/>
    <w:rsid w:val="0062075C"/>
    <w:rsid w:val="006D7BF6"/>
    <w:rsid w:val="0073265B"/>
    <w:rsid w:val="007629E9"/>
    <w:rsid w:val="007D3FF1"/>
    <w:rsid w:val="007E7372"/>
    <w:rsid w:val="00816C3A"/>
    <w:rsid w:val="0088260A"/>
    <w:rsid w:val="008C29EF"/>
    <w:rsid w:val="008F408E"/>
    <w:rsid w:val="009151F9"/>
    <w:rsid w:val="009600C7"/>
    <w:rsid w:val="00965F18"/>
    <w:rsid w:val="009A0D82"/>
    <w:rsid w:val="009C024D"/>
    <w:rsid w:val="009C38BF"/>
    <w:rsid w:val="00A00137"/>
    <w:rsid w:val="00A03377"/>
    <w:rsid w:val="00A248A9"/>
    <w:rsid w:val="00A26225"/>
    <w:rsid w:val="00A5187C"/>
    <w:rsid w:val="00A618AE"/>
    <w:rsid w:val="00A80105"/>
    <w:rsid w:val="00A91083"/>
    <w:rsid w:val="00AD68A7"/>
    <w:rsid w:val="00B63078"/>
    <w:rsid w:val="00B7465F"/>
    <w:rsid w:val="00B8773E"/>
    <w:rsid w:val="00BE3AF0"/>
    <w:rsid w:val="00BE3FEF"/>
    <w:rsid w:val="00C40D88"/>
    <w:rsid w:val="00C47B49"/>
    <w:rsid w:val="00C9178E"/>
    <w:rsid w:val="00CC2660"/>
    <w:rsid w:val="00CC33F2"/>
    <w:rsid w:val="00CF75BE"/>
    <w:rsid w:val="00D71709"/>
    <w:rsid w:val="00D84359"/>
    <w:rsid w:val="00DA4CEA"/>
    <w:rsid w:val="00DB425E"/>
    <w:rsid w:val="00DC3BD0"/>
    <w:rsid w:val="00E01634"/>
    <w:rsid w:val="00E519A7"/>
    <w:rsid w:val="00E901E3"/>
    <w:rsid w:val="00E95759"/>
    <w:rsid w:val="00ED2A85"/>
    <w:rsid w:val="00ED7452"/>
    <w:rsid w:val="00EF0E89"/>
    <w:rsid w:val="00F11C73"/>
    <w:rsid w:val="00F224CD"/>
    <w:rsid w:val="00F5047A"/>
    <w:rsid w:val="00FC5217"/>
    <w:rsid w:val="00FD57A2"/>
    <w:rsid w:val="00FF655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C024D"/>
    <w:pPr>
      <w:widowControl w:val="0"/>
      <w:autoSpaceDE w:val="0"/>
      <w:autoSpaceDN w:val="0"/>
      <w:spacing w:after="0" w:line="240" w:lineRule="auto"/>
    </w:pPr>
    <w:rPr>
      <w:rFonts w:ascii="Arial" w:eastAsia="Arial" w:hAnsi="Arial" w:cs="Arial"/>
      <w:lang w:eastAsia="tr-TR" w:bidi="tr-TR"/>
    </w:rPr>
  </w:style>
  <w:style w:type="paragraph" w:styleId="Balk1">
    <w:name w:val="heading 1"/>
    <w:basedOn w:val="Normal"/>
    <w:link w:val="Balk1Char"/>
    <w:uiPriority w:val="1"/>
    <w:qFormat/>
    <w:rsid w:val="009C024D"/>
    <w:pPr>
      <w:ind w:left="671" w:hanging="283"/>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1">
    <w:name w:val="Tablo Kılavuzu1"/>
    <w:basedOn w:val="NormalTablo"/>
    <w:uiPriority w:val="59"/>
    <w:rsid w:val="00BE3FEF"/>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tbilgi">
    <w:name w:val="header"/>
    <w:basedOn w:val="Normal"/>
    <w:link w:val="stbilgiChar"/>
    <w:uiPriority w:val="99"/>
    <w:unhideWhenUsed/>
    <w:rsid w:val="00DB425E"/>
    <w:pPr>
      <w:tabs>
        <w:tab w:val="center" w:pos="4536"/>
        <w:tab w:val="right" w:pos="9072"/>
      </w:tabs>
    </w:pPr>
  </w:style>
  <w:style w:type="character" w:customStyle="1" w:styleId="stbilgiChar">
    <w:name w:val="Üstbilgi Char"/>
    <w:basedOn w:val="VarsaylanParagrafYazTipi"/>
    <w:link w:val="stbilgi"/>
    <w:uiPriority w:val="99"/>
    <w:rsid w:val="00DB425E"/>
  </w:style>
  <w:style w:type="paragraph" w:styleId="Altbilgi">
    <w:name w:val="footer"/>
    <w:basedOn w:val="Normal"/>
    <w:link w:val="AltbilgiChar"/>
    <w:uiPriority w:val="99"/>
    <w:semiHidden/>
    <w:unhideWhenUsed/>
    <w:rsid w:val="00DB425E"/>
    <w:pPr>
      <w:tabs>
        <w:tab w:val="center" w:pos="4536"/>
        <w:tab w:val="right" w:pos="9072"/>
      </w:tabs>
    </w:pPr>
  </w:style>
  <w:style w:type="character" w:customStyle="1" w:styleId="AltbilgiChar">
    <w:name w:val="Altbilgi Char"/>
    <w:basedOn w:val="VarsaylanParagrafYazTipi"/>
    <w:link w:val="Altbilgi"/>
    <w:uiPriority w:val="99"/>
    <w:semiHidden/>
    <w:rsid w:val="00DB425E"/>
  </w:style>
  <w:style w:type="character" w:styleId="SayfaNumaras">
    <w:name w:val="page number"/>
    <w:basedOn w:val="VarsaylanParagrafYazTipi"/>
    <w:rsid w:val="00DB425E"/>
  </w:style>
  <w:style w:type="paragraph" w:styleId="AralkYok">
    <w:name w:val="No Spacing"/>
    <w:uiPriority w:val="1"/>
    <w:qFormat/>
    <w:rsid w:val="00DB425E"/>
    <w:pPr>
      <w:spacing w:after="0" w:line="240" w:lineRule="auto"/>
    </w:pPr>
    <w:rPr>
      <w:rFonts w:eastAsiaTheme="minorEastAsia"/>
      <w:lang w:eastAsia="tr-TR"/>
    </w:rPr>
  </w:style>
  <w:style w:type="paragraph" w:styleId="BalonMetni">
    <w:name w:val="Balloon Text"/>
    <w:basedOn w:val="Normal"/>
    <w:link w:val="BalonMetniChar"/>
    <w:uiPriority w:val="99"/>
    <w:semiHidden/>
    <w:unhideWhenUsed/>
    <w:rsid w:val="00DB425E"/>
    <w:rPr>
      <w:rFonts w:ascii="Tahoma" w:hAnsi="Tahoma" w:cs="Tahoma"/>
      <w:sz w:val="16"/>
      <w:szCs w:val="16"/>
    </w:rPr>
  </w:style>
  <w:style w:type="character" w:customStyle="1" w:styleId="BalonMetniChar">
    <w:name w:val="Balon Metni Char"/>
    <w:basedOn w:val="VarsaylanParagrafYazTipi"/>
    <w:link w:val="BalonMetni"/>
    <w:uiPriority w:val="99"/>
    <w:semiHidden/>
    <w:rsid w:val="00DB425E"/>
    <w:rPr>
      <w:rFonts w:ascii="Tahoma" w:hAnsi="Tahoma" w:cs="Tahoma"/>
      <w:sz w:val="16"/>
      <w:szCs w:val="16"/>
    </w:rPr>
  </w:style>
  <w:style w:type="table" w:customStyle="1" w:styleId="Stil1">
    <w:name w:val="Stil1"/>
    <w:basedOn w:val="TabloWeb1"/>
    <w:uiPriority w:val="99"/>
    <w:qFormat/>
    <w:rsid w:val="00DB425E"/>
    <w:pPr>
      <w:spacing w:after="0" w:line="240" w:lineRule="auto"/>
    </w:pPr>
    <w:rPr>
      <w:rFonts w:eastAsiaTheme="minorEastAsia"/>
      <w:sz w:val="20"/>
      <w:szCs w:val="20"/>
      <w:lang w:eastAsia="tr-TR"/>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1">
    <w:name w:val="Table Web 1"/>
    <w:basedOn w:val="NormalTablo"/>
    <w:uiPriority w:val="99"/>
    <w:semiHidden/>
    <w:unhideWhenUsed/>
    <w:rsid w:val="00DB425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eParagraf">
    <w:name w:val="List Paragraph"/>
    <w:basedOn w:val="Normal"/>
    <w:uiPriority w:val="1"/>
    <w:qFormat/>
    <w:rsid w:val="00A618AE"/>
    <w:pPr>
      <w:ind w:left="720"/>
      <w:contextualSpacing/>
    </w:pPr>
  </w:style>
  <w:style w:type="character" w:customStyle="1" w:styleId="Balk1Char">
    <w:name w:val="Başlık 1 Char"/>
    <w:basedOn w:val="VarsaylanParagrafYazTipi"/>
    <w:link w:val="Balk1"/>
    <w:uiPriority w:val="1"/>
    <w:rsid w:val="009C024D"/>
    <w:rPr>
      <w:rFonts w:ascii="Arial" w:eastAsia="Arial" w:hAnsi="Arial" w:cs="Arial"/>
      <w:b/>
      <w:bCs/>
      <w:lang w:eastAsia="tr-TR" w:bidi="tr-TR"/>
    </w:rPr>
  </w:style>
  <w:style w:type="table" w:customStyle="1" w:styleId="TableNormal">
    <w:name w:val="Table Normal"/>
    <w:uiPriority w:val="2"/>
    <w:semiHidden/>
    <w:unhideWhenUsed/>
    <w:qFormat/>
    <w:rsid w:val="009C024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9C024D"/>
  </w:style>
  <w:style w:type="character" w:customStyle="1" w:styleId="GvdeMetniChar">
    <w:name w:val="Gövde Metni Char"/>
    <w:basedOn w:val="VarsaylanParagrafYazTipi"/>
    <w:link w:val="GvdeMetni"/>
    <w:uiPriority w:val="1"/>
    <w:rsid w:val="009C024D"/>
    <w:rPr>
      <w:rFonts w:ascii="Arial" w:eastAsia="Arial" w:hAnsi="Arial" w:cs="Arial"/>
      <w:lang w:eastAsia="tr-TR" w:bidi="tr-TR"/>
    </w:rPr>
  </w:style>
  <w:style w:type="paragraph" w:customStyle="1" w:styleId="TableParagraph">
    <w:name w:val="Table Paragraph"/>
    <w:basedOn w:val="Normal"/>
    <w:uiPriority w:val="1"/>
    <w:qFormat/>
    <w:rsid w:val="009C024D"/>
  </w:style>
</w:styles>
</file>

<file path=word/webSettings.xml><?xml version="1.0" encoding="utf-8"?>
<w:webSettings xmlns:r="http://schemas.openxmlformats.org/officeDocument/2006/relationships" xmlns:w="http://schemas.openxmlformats.org/wordprocessingml/2006/main">
  <w:divs>
    <w:div w:id="1063288679">
      <w:bodyDiv w:val="1"/>
      <w:marLeft w:val="0"/>
      <w:marRight w:val="0"/>
      <w:marTop w:val="0"/>
      <w:marBottom w:val="0"/>
      <w:divBdr>
        <w:top w:val="none" w:sz="0" w:space="0" w:color="auto"/>
        <w:left w:val="none" w:sz="0" w:space="0" w:color="auto"/>
        <w:bottom w:val="none" w:sz="0" w:space="0" w:color="auto"/>
        <w:right w:val="none" w:sz="0" w:space="0" w:color="auto"/>
      </w:divBdr>
    </w:div>
    <w:div w:id="1583878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498</Words>
  <Characters>2839</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kalite</cp:lastModifiedBy>
  <cp:revision>20</cp:revision>
  <cp:lastPrinted>2019-04-22T10:50:00Z</cp:lastPrinted>
  <dcterms:created xsi:type="dcterms:W3CDTF">2018-10-28T10:40:00Z</dcterms:created>
  <dcterms:modified xsi:type="dcterms:W3CDTF">2019-04-22T10:51:00Z</dcterms:modified>
</cp:coreProperties>
</file>